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D485E" w14:textId="77777777" w:rsidR="000B3051" w:rsidRPr="00A80F33" w:rsidRDefault="004B4552">
      <w:pPr>
        <w:rPr>
          <w:noProof/>
          <w:sz w:val="22"/>
          <w:szCs w:val="22"/>
          <w:lang w:eastAsia="hu-HU"/>
        </w:rPr>
      </w:pPr>
      <w:bookmarkStart w:id="0" w:name="bookmark3"/>
      <w:r w:rsidRPr="00A80F33">
        <w:rPr>
          <w:rFonts w:eastAsia="Segoe UI"/>
          <w:b/>
          <w:noProof/>
          <w:color w:val="000000"/>
          <w:sz w:val="22"/>
          <w:szCs w:val="22"/>
          <w:lang w:eastAsia="hu-HU"/>
        </w:rPr>
        <w:drawing>
          <wp:anchor distT="0" distB="0" distL="63500" distR="63500" simplePos="0" relativeHeight="251658240" behindDoc="1" locked="0" layoutInCell="1" allowOverlap="1" wp14:anchorId="0AFDAFDF" wp14:editId="4150B562">
            <wp:simplePos x="0" y="0"/>
            <wp:positionH relativeFrom="margin">
              <wp:posOffset>3810</wp:posOffset>
            </wp:positionH>
            <wp:positionV relativeFrom="margin">
              <wp:posOffset>26035</wp:posOffset>
            </wp:positionV>
            <wp:extent cx="865505" cy="584835"/>
            <wp:effectExtent l="19050" t="0" r="0" b="0"/>
            <wp:wrapTight wrapText="bothSides">
              <wp:wrapPolygon edited="0">
                <wp:start x="-475" y="0"/>
                <wp:lineTo x="-475" y="21107"/>
                <wp:lineTo x="21394" y="21107"/>
                <wp:lineTo x="21394" y="0"/>
                <wp:lineTo x="-475" y="0"/>
              </wp:wrapPolygon>
            </wp:wrapTight>
            <wp:docPr id="2" name="Kép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cstate="print"/>
                    <a:srcRect/>
                    <a:stretch>
                      <a:fillRect/>
                    </a:stretch>
                  </pic:blipFill>
                  <pic:spPr bwMode="auto">
                    <a:xfrm>
                      <a:off x="0" y="0"/>
                      <a:ext cx="865505" cy="584835"/>
                    </a:xfrm>
                    <a:prstGeom prst="rect">
                      <a:avLst/>
                    </a:prstGeom>
                    <a:noFill/>
                  </pic:spPr>
                </pic:pic>
              </a:graphicData>
            </a:graphic>
          </wp:anchor>
        </w:drawing>
      </w:r>
      <w:r w:rsidR="000B3051" w:rsidRPr="00A80F33">
        <w:rPr>
          <w:rStyle w:val="Szvegtrzs6"/>
          <w:rFonts w:ascii="Times New Roman" w:hAnsi="Times New Roman" w:cs="Times New Roman"/>
          <w:bCs w:val="0"/>
          <w:sz w:val="22"/>
          <w:szCs w:val="22"/>
        </w:rPr>
        <w:t>Kiegészítés az Európai Unió Hivatalos Lapjához</w:t>
      </w:r>
      <w:bookmarkEnd w:id="0"/>
    </w:p>
    <w:p w14:paraId="63AE0388" w14:textId="77777777" w:rsidR="000B3051" w:rsidRPr="00A80F33" w:rsidRDefault="000B3051">
      <w:pPr>
        <w:rPr>
          <w:sz w:val="18"/>
          <w:szCs w:val="18"/>
        </w:rPr>
      </w:pPr>
      <w:r w:rsidRPr="00A80F33">
        <w:rPr>
          <w:rStyle w:val="Szvegtrzs1"/>
          <w:rFonts w:ascii="Times New Roman" w:hAnsi="Times New Roman" w:cs="Times New Roman"/>
          <w:sz w:val="18"/>
          <w:szCs w:val="18"/>
        </w:rPr>
        <w:t xml:space="preserve">Információ és online formanyomtatványok: </w:t>
      </w:r>
      <w:hyperlink r:id="rId8" w:history="1">
        <w:r w:rsidRPr="00A80F33">
          <w:rPr>
            <w:rStyle w:val="Hiperhivatkozs"/>
            <w:sz w:val="18"/>
            <w:szCs w:val="18"/>
            <w:u w:val="none"/>
            <w:lang w:val="en-US"/>
          </w:rPr>
          <w:t>http://</w:t>
        </w:r>
        <w:r w:rsidRPr="00A80F33">
          <w:rPr>
            <w:rStyle w:val="Hiperhivatkozs"/>
            <w:b/>
            <w:sz w:val="18"/>
            <w:szCs w:val="18"/>
            <w:u w:val="none"/>
            <w:lang w:val="en-US"/>
          </w:rPr>
          <w:t>simap.ted.europa.eu</w:t>
        </w:r>
      </w:hyperlink>
    </w:p>
    <w:p w14:paraId="25CA59E4" w14:textId="77777777" w:rsidR="000B3051" w:rsidRPr="00A80F33" w:rsidRDefault="000B3051">
      <w:pPr>
        <w:rPr>
          <w:sz w:val="22"/>
          <w:szCs w:val="22"/>
        </w:rPr>
      </w:pPr>
    </w:p>
    <w:p w14:paraId="5EE73F5E" w14:textId="77777777" w:rsidR="000B3051" w:rsidRPr="00A80F33" w:rsidRDefault="000B3051">
      <w:pPr>
        <w:rPr>
          <w:sz w:val="22"/>
          <w:szCs w:val="22"/>
        </w:rPr>
      </w:pPr>
    </w:p>
    <w:p w14:paraId="6876D42F" w14:textId="77777777" w:rsidR="000B3051" w:rsidRPr="00A80F33" w:rsidRDefault="000B3051">
      <w:pPr>
        <w:rPr>
          <w:sz w:val="22"/>
          <w:szCs w:val="22"/>
        </w:rPr>
      </w:pPr>
    </w:p>
    <w:p w14:paraId="31B70384" w14:textId="77777777" w:rsidR="000B3051" w:rsidRPr="00A80F33" w:rsidRDefault="000E0C58" w:rsidP="000B3051">
      <w:pPr>
        <w:autoSpaceDE w:val="0"/>
        <w:autoSpaceDN w:val="0"/>
        <w:adjustRightInd w:val="0"/>
        <w:spacing w:before="120" w:after="120"/>
        <w:jc w:val="right"/>
        <w:rPr>
          <w:rFonts w:eastAsia="Times New Roman"/>
          <w:sz w:val="28"/>
          <w:szCs w:val="28"/>
          <w:lang w:eastAsia="hu-HU"/>
        </w:rPr>
      </w:pPr>
      <w:bookmarkStart w:id="1" w:name="bookmark16"/>
      <w:bookmarkStart w:id="2" w:name="bookmark220"/>
      <w:r w:rsidRPr="00A80F33">
        <w:rPr>
          <w:rStyle w:val="Cmsor3"/>
          <w:rFonts w:ascii="Times New Roman" w:hAnsi="Times New Roman" w:cs="Times New Roman"/>
          <w:bCs w:val="0"/>
          <w:sz w:val="28"/>
          <w:szCs w:val="28"/>
        </w:rPr>
        <w:t>Szociális és egyéb meghatározott szolgáltatások - Általános közbeszerzés</w:t>
      </w:r>
      <w:bookmarkEnd w:id="1"/>
      <w:bookmarkEnd w:id="2"/>
    </w:p>
    <w:p w14:paraId="550E9CC5" w14:textId="77777777" w:rsidR="000B3051" w:rsidRPr="00A80F33" w:rsidRDefault="000B3051" w:rsidP="000B3051">
      <w:pPr>
        <w:autoSpaceDE w:val="0"/>
        <w:autoSpaceDN w:val="0"/>
        <w:adjustRightInd w:val="0"/>
        <w:spacing w:before="120" w:after="120"/>
        <w:jc w:val="right"/>
        <w:rPr>
          <w:rFonts w:eastAsia="MyriadPro-Light"/>
          <w:sz w:val="18"/>
          <w:szCs w:val="18"/>
          <w:lang w:eastAsia="hu-HU"/>
        </w:rPr>
      </w:pPr>
      <w:r w:rsidRPr="00A80F33">
        <w:rPr>
          <w:rFonts w:eastAsia="MyriadPro-Light"/>
          <w:sz w:val="18"/>
          <w:szCs w:val="18"/>
          <w:lang w:eastAsia="hu-HU"/>
        </w:rPr>
        <w:t>2014/24/EU irányelv</w:t>
      </w:r>
    </w:p>
    <w:p w14:paraId="2CA105CA" w14:textId="77777777" w:rsidR="000E0C58" w:rsidRPr="00A80F33" w:rsidRDefault="000E0C58" w:rsidP="000B3051">
      <w:pPr>
        <w:autoSpaceDE w:val="0"/>
        <w:autoSpaceDN w:val="0"/>
        <w:adjustRightInd w:val="0"/>
        <w:spacing w:before="120" w:after="120"/>
        <w:jc w:val="right"/>
        <w:rPr>
          <w:rFonts w:eastAsia="MyriadPro-Light"/>
          <w:sz w:val="18"/>
          <w:szCs w:val="18"/>
          <w:lang w:eastAsia="hu-HU"/>
        </w:rPr>
      </w:pPr>
      <w:r w:rsidRPr="00A80F33">
        <w:rPr>
          <w:rFonts w:eastAsia="MyriadPro-Light"/>
          <w:sz w:val="18"/>
          <w:szCs w:val="18"/>
          <w:lang w:eastAsia="hu-HU"/>
        </w:rPr>
        <w:t xml:space="preserve">Előzetes tájékoztató </w:t>
      </w:r>
      <w:r w:rsidRPr="00A80F33">
        <w:rPr>
          <w:rFonts w:eastAsia="HiraKakuPro-W3"/>
          <w:sz w:val="18"/>
          <w:szCs w:val="18"/>
          <w:lang w:eastAsia="hu-HU"/>
        </w:rPr>
        <w:t>◯</w:t>
      </w:r>
    </w:p>
    <w:p w14:paraId="3867D027" w14:textId="77777777" w:rsidR="000E0C58" w:rsidRPr="00A80F33" w:rsidRDefault="000E0C58" w:rsidP="004C6462">
      <w:pPr>
        <w:autoSpaceDE w:val="0"/>
        <w:autoSpaceDN w:val="0"/>
        <w:adjustRightInd w:val="0"/>
        <w:spacing w:before="120" w:after="120"/>
        <w:ind w:right="282"/>
        <w:jc w:val="right"/>
        <w:rPr>
          <w:rFonts w:eastAsia="MyriadPro-Light"/>
          <w:sz w:val="18"/>
          <w:szCs w:val="18"/>
          <w:lang w:eastAsia="hu-HU"/>
        </w:rPr>
      </w:pPr>
      <w:r w:rsidRPr="00A80F33">
        <w:rPr>
          <w:rFonts w:eastAsia="MyriadPro-Light"/>
          <w:sz w:val="18"/>
          <w:szCs w:val="18"/>
          <w:lang w:eastAsia="hu-HU"/>
        </w:rPr>
        <w:t xml:space="preserve">A hirdetmény eljárás meghirdetésére irányul </w:t>
      </w:r>
      <w:r w:rsidR="00486E13" w:rsidRPr="00A80F33">
        <w:rPr>
          <w:rFonts w:eastAsia="MyriadPro-Light"/>
          <w:b/>
          <w:bCs/>
          <w:sz w:val="18"/>
          <w:szCs w:val="18"/>
          <w:lang w:eastAsia="hu-HU"/>
        </w:rPr>
        <w:t>x</w:t>
      </w:r>
    </w:p>
    <w:p w14:paraId="01A943BC" w14:textId="77777777" w:rsidR="000E0C58" w:rsidRPr="00A80F33" w:rsidRDefault="000E0C58" w:rsidP="004C6462">
      <w:pPr>
        <w:autoSpaceDE w:val="0"/>
        <w:autoSpaceDN w:val="0"/>
        <w:adjustRightInd w:val="0"/>
        <w:spacing w:before="120" w:after="120"/>
        <w:ind w:right="282"/>
        <w:jc w:val="right"/>
        <w:rPr>
          <w:rFonts w:eastAsia="MyriadPro-Light"/>
          <w:i/>
          <w:sz w:val="18"/>
          <w:szCs w:val="18"/>
          <w:lang w:eastAsia="hu-HU"/>
        </w:rPr>
      </w:pPr>
      <w:r w:rsidRPr="00A80F33">
        <w:rPr>
          <w:rFonts w:eastAsia="MyriadPro-Light"/>
          <w:i/>
          <w:sz w:val="18"/>
          <w:szCs w:val="18"/>
          <w:lang w:eastAsia="hu-HU"/>
        </w:rPr>
        <w:t>Az érdekelt gazdasági szereplőknek tájékoztatniuk kell az ajánlatkérőt arról, hogy érdeklődnek a</w:t>
      </w:r>
    </w:p>
    <w:p w14:paraId="5598356C" w14:textId="77777777" w:rsidR="000E0C58" w:rsidRPr="00A80F33" w:rsidRDefault="000E0C58" w:rsidP="004C6462">
      <w:pPr>
        <w:autoSpaceDE w:val="0"/>
        <w:autoSpaceDN w:val="0"/>
        <w:adjustRightInd w:val="0"/>
        <w:spacing w:before="120" w:after="120"/>
        <w:ind w:right="282"/>
        <w:jc w:val="right"/>
        <w:rPr>
          <w:rFonts w:eastAsia="MyriadPro-Light"/>
          <w:i/>
          <w:sz w:val="18"/>
          <w:szCs w:val="18"/>
          <w:lang w:eastAsia="hu-HU"/>
        </w:rPr>
      </w:pPr>
      <w:r w:rsidRPr="00A80F33">
        <w:rPr>
          <w:rFonts w:eastAsia="MyriadPro-Light"/>
          <w:i/>
          <w:sz w:val="18"/>
          <w:szCs w:val="18"/>
          <w:lang w:eastAsia="hu-HU"/>
        </w:rPr>
        <w:t>szerződés(ek) iránt. A szerződés(ek) odaítélésére eljárást megindító további felhívás közzététele</w:t>
      </w:r>
    </w:p>
    <w:p w14:paraId="4B465DEE" w14:textId="77777777" w:rsidR="000E0C58" w:rsidRPr="00A80F33" w:rsidRDefault="000E0C58" w:rsidP="004C6462">
      <w:pPr>
        <w:autoSpaceDE w:val="0"/>
        <w:autoSpaceDN w:val="0"/>
        <w:adjustRightInd w:val="0"/>
        <w:spacing w:before="120" w:after="120"/>
        <w:ind w:right="282"/>
        <w:jc w:val="right"/>
        <w:rPr>
          <w:rFonts w:eastAsia="MyriadPro-Light"/>
          <w:i/>
          <w:iCs/>
          <w:sz w:val="18"/>
          <w:szCs w:val="18"/>
          <w:lang w:eastAsia="hu-HU"/>
        </w:rPr>
      </w:pPr>
      <w:r w:rsidRPr="00A80F33">
        <w:rPr>
          <w:rFonts w:eastAsia="MyriadPro-Light"/>
          <w:i/>
          <w:iCs/>
          <w:sz w:val="18"/>
          <w:szCs w:val="18"/>
          <w:lang w:eastAsia="hu-HU"/>
        </w:rPr>
        <w:t>nélkül kerül sor.</w:t>
      </w:r>
    </w:p>
    <w:p w14:paraId="658E55C4" w14:textId="77777777" w:rsidR="000E0C58" w:rsidRPr="00A80F33" w:rsidRDefault="000E0C58" w:rsidP="000E0C58">
      <w:pPr>
        <w:autoSpaceDE w:val="0"/>
        <w:autoSpaceDN w:val="0"/>
        <w:adjustRightInd w:val="0"/>
        <w:spacing w:before="120" w:after="120"/>
        <w:jc w:val="right"/>
        <w:rPr>
          <w:rFonts w:eastAsia="MyriadPro-Light"/>
          <w:sz w:val="18"/>
          <w:szCs w:val="18"/>
          <w:lang w:eastAsia="hu-HU"/>
        </w:rPr>
      </w:pPr>
      <w:r w:rsidRPr="00A80F33">
        <w:rPr>
          <w:rFonts w:eastAsia="MyriadPro-Light"/>
          <w:sz w:val="18"/>
          <w:szCs w:val="18"/>
          <w:lang w:eastAsia="hu-HU"/>
        </w:rPr>
        <w:t xml:space="preserve">Ajánlati/részvételi felhívás </w:t>
      </w:r>
      <w:r w:rsidR="00486E13" w:rsidRPr="00A80F33">
        <w:rPr>
          <w:rFonts w:eastAsia="HiraKakuPro-W3"/>
          <w:b/>
          <w:bCs/>
          <w:sz w:val="18"/>
          <w:szCs w:val="18"/>
          <w:lang w:eastAsia="hu-HU"/>
        </w:rPr>
        <w:t>x</w:t>
      </w:r>
    </w:p>
    <w:p w14:paraId="207D2608" w14:textId="77777777" w:rsidR="000E0C58" w:rsidRPr="00A80F33" w:rsidRDefault="000E0C58" w:rsidP="000E0C58">
      <w:pPr>
        <w:autoSpaceDE w:val="0"/>
        <w:autoSpaceDN w:val="0"/>
        <w:adjustRightInd w:val="0"/>
        <w:spacing w:before="120" w:after="120"/>
        <w:jc w:val="right"/>
        <w:rPr>
          <w:rFonts w:eastAsia="MyriadPro-Light"/>
          <w:sz w:val="18"/>
          <w:szCs w:val="18"/>
          <w:lang w:eastAsia="hu-HU"/>
        </w:rPr>
      </w:pPr>
      <w:r w:rsidRPr="00A80F33">
        <w:rPr>
          <w:rFonts w:eastAsia="MyriadPro-Light"/>
          <w:sz w:val="18"/>
          <w:szCs w:val="18"/>
          <w:lang w:eastAsia="hu-HU"/>
        </w:rPr>
        <w:t xml:space="preserve">Tájékoztató az eljárás eredményéről </w:t>
      </w:r>
      <w:r w:rsidRPr="00A80F33">
        <w:rPr>
          <w:rFonts w:eastAsia="HiraKakuPro-W3"/>
          <w:sz w:val="18"/>
          <w:szCs w:val="18"/>
          <w:lang w:eastAsia="hu-HU"/>
        </w:rPr>
        <w:t>◯</w:t>
      </w:r>
    </w:p>
    <w:p w14:paraId="7C28D4F9" w14:textId="77777777" w:rsidR="000B3051" w:rsidRPr="00A80F33" w:rsidRDefault="000B3051" w:rsidP="000E0C58">
      <w:pPr>
        <w:autoSpaceDE w:val="0"/>
        <w:autoSpaceDN w:val="0"/>
        <w:adjustRightInd w:val="0"/>
        <w:spacing w:before="120" w:after="120"/>
        <w:jc w:val="right"/>
        <w:rPr>
          <w:rFonts w:eastAsia="MyriadPro-Light"/>
          <w:sz w:val="18"/>
          <w:szCs w:val="18"/>
          <w:lang w:eastAsia="hu-HU"/>
        </w:rPr>
      </w:pPr>
    </w:p>
    <w:p w14:paraId="457F4D04" w14:textId="77777777" w:rsidR="000B3051" w:rsidRPr="00A80F33" w:rsidRDefault="000B3051" w:rsidP="000B3051">
      <w:pPr>
        <w:autoSpaceDE w:val="0"/>
        <w:autoSpaceDN w:val="0"/>
        <w:adjustRightInd w:val="0"/>
        <w:spacing w:before="120" w:after="120"/>
        <w:jc w:val="left"/>
        <w:rPr>
          <w:rFonts w:eastAsia="MyriadPro-Semibold"/>
          <w:b/>
          <w:sz w:val="28"/>
          <w:szCs w:val="28"/>
          <w:lang w:eastAsia="hu-HU"/>
        </w:rPr>
      </w:pPr>
      <w:r w:rsidRPr="00A80F33">
        <w:rPr>
          <w:rFonts w:eastAsia="MyriadPro-Semibold"/>
          <w:b/>
          <w:sz w:val="28"/>
          <w:szCs w:val="28"/>
          <w:lang w:eastAsia="hu-HU"/>
        </w:rPr>
        <w:t>I. szakasz: Ajánlatkérő</w:t>
      </w:r>
    </w:p>
    <w:p w14:paraId="3FBA7655" w14:textId="77777777" w:rsidR="000B3051" w:rsidRPr="00A80F33" w:rsidRDefault="000B3051" w:rsidP="000B3051">
      <w:pPr>
        <w:spacing w:before="120" w:after="120"/>
        <w:rPr>
          <w:rFonts w:eastAsia="MyriadPro-Semibold"/>
          <w:sz w:val="22"/>
          <w:szCs w:val="22"/>
          <w:lang w:eastAsia="hu-HU"/>
        </w:rPr>
      </w:pPr>
    </w:p>
    <w:p w14:paraId="6F5A7996" w14:textId="77777777" w:rsidR="000B3051" w:rsidRPr="00A80F33" w:rsidRDefault="000B3051" w:rsidP="000B3051">
      <w:pPr>
        <w:spacing w:before="120" w:after="120"/>
        <w:rPr>
          <w:rFonts w:eastAsia="MyriadPro-LightIt"/>
          <w:i/>
          <w:iCs/>
          <w:sz w:val="18"/>
          <w:szCs w:val="18"/>
          <w:lang w:eastAsia="hu-HU"/>
        </w:rPr>
      </w:pPr>
      <w:r w:rsidRPr="00A80F33">
        <w:rPr>
          <w:rFonts w:eastAsia="MyriadPro-Semibold"/>
          <w:b/>
          <w:sz w:val="22"/>
          <w:szCs w:val="22"/>
          <w:lang w:eastAsia="hu-HU"/>
        </w:rPr>
        <w:t>I.1) Név és címek</w:t>
      </w:r>
      <w:r w:rsidRPr="00A80F33">
        <w:rPr>
          <w:rFonts w:eastAsia="MyriadPro-Semibold"/>
          <w:b/>
          <w:lang w:eastAsia="hu-HU"/>
        </w:rPr>
        <w:t xml:space="preserve"> </w:t>
      </w:r>
      <w:r w:rsidRPr="00A80F33">
        <w:rPr>
          <w:rFonts w:eastAsia="MyriadPro-Semibold"/>
          <w:b/>
          <w:sz w:val="18"/>
          <w:szCs w:val="18"/>
          <w:vertAlign w:val="superscript"/>
          <w:lang w:eastAsia="hu-HU"/>
        </w:rPr>
        <w:t>1</w:t>
      </w:r>
      <w:r w:rsidRPr="00A80F33">
        <w:rPr>
          <w:rFonts w:eastAsia="MyriadPro-Semibold"/>
          <w:b/>
          <w:sz w:val="20"/>
          <w:szCs w:val="20"/>
          <w:lang w:eastAsia="hu-HU"/>
        </w:rPr>
        <w:t xml:space="preserve"> </w:t>
      </w:r>
      <w:r w:rsidRPr="00A80F33">
        <w:rPr>
          <w:rFonts w:eastAsia="MyriadPro-LightIt"/>
          <w:i/>
          <w:iCs/>
          <w:sz w:val="18"/>
          <w:szCs w:val="18"/>
          <w:lang w:eastAsia="hu-HU"/>
        </w:rPr>
        <w:t>(jelölje meg az eljárásért felelős összes ajánlatkérőt)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2400"/>
        <w:gridCol w:w="2411"/>
        <w:gridCol w:w="2415"/>
      </w:tblGrid>
      <w:tr w:rsidR="000B3051" w:rsidRPr="00A80F33" w14:paraId="582C8051" w14:textId="77777777" w:rsidTr="004B4552">
        <w:tc>
          <w:tcPr>
            <w:tcW w:w="7333" w:type="dxa"/>
            <w:gridSpan w:val="3"/>
          </w:tcPr>
          <w:p w14:paraId="7CF7601B" w14:textId="77777777" w:rsidR="000B3051" w:rsidRPr="00A80F33" w:rsidRDefault="000B3051" w:rsidP="004B4552">
            <w:pPr>
              <w:spacing w:before="120" w:after="120"/>
              <w:jc w:val="left"/>
              <w:rPr>
                <w:rFonts w:eastAsia="MyriadPro-LightIt"/>
                <w:iCs/>
                <w:sz w:val="18"/>
                <w:szCs w:val="18"/>
                <w:lang w:eastAsia="hu-HU"/>
              </w:rPr>
            </w:pPr>
            <w:r w:rsidRPr="00A80F33">
              <w:rPr>
                <w:rFonts w:eastAsia="MyriadPro-Light"/>
                <w:sz w:val="18"/>
                <w:szCs w:val="18"/>
                <w:lang w:eastAsia="hu-HU"/>
              </w:rPr>
              <w:t>Hivatalos név:</w:t>
            </w:r>
            <w:r w:rsidR="00486E13" w:rsidRPr="00A80F33">
              <w:rPr>
                <w:rFonts w:ascii="Garamond" w:eastAsia="MyriadPro-Light" w:hAnsi="Garamond"/>
                <w:lang w:eastAsia="hu-HU"/>
              </w:rPr>
              <w:t xml:space="preserve"> </w:t>
            </w:r>
            <w:r w:rsidR="00486E13" w:rsidRPr="00A80F33">
              <w:rPr>
                <w:rFonts w:eastAsia="MyriadPro-Light"/>
                <w:sz w:val="18"/>
                <w:szCs w:val="18"/>
                <w:lang w:eastAsia="hu-HU"/>
              </w:rPr>
              <w:t>Bis</w:t>
            </w:r>
            <w:r w:rsidR="0018471A" w:rsidRPr="00A80F33">
              <w:rPr>
                <w:rFonts w:eastAsia="MyriadPro-Light"/>
                <w:sz w:val="18"/>
                <w:szCs w:val="18"/>
                <w:lang w:eastAsia="hu-HU"/>
              </w:rPr>
              <w:t>ch</w:t>
            </w:r>
            <w:r w:rsidR="00486E13" w:rsidRPr="00A80F33">
              <w:rPr>
                <w:rFonts w:eastAsia="MyriadPro-Light"/>
                <w:sz w:val="18"/>
                <w:szCs w:val="18"/>
                <w:lang w:eastAsia="hu-HU"/>
              </w:rPr>
              <w:t>itz Johanna Integrált Humán Szolgáltató Központ</w:t>
            </w:r>
          </w:p>
        </w:tc>
        <w:tc>
          <w:tcPr>
            <w:tcW w:w="2445" w:type="dxa"/>
          </w:tcPr>
          <w:p w14:paraId="392EEC50" w14:textId="77777777" w:rsidR="000B3051" w:rsidRPr="00A80F33" w:rsidRDefault="000B3051" w:rsidP="004B4552">
            <w:pPr>
              <w:spacing w:before="120" w:after="120"/>
              <w:jc w:val="left"/>
              <w:rPr>
                <w:rFonts w:eastAsia="MyriadPro-LightIt"/>
                <w:iCs/>
                <w:sz w:val="18"/>
                <w:szCs w:val="18"/>
                <w:lang w:eastAsia="hu-HU"/>
              </w:rPr>
            </w:pPr>
            <w:r w:rsidRPr="00A80F33">
              <w:rPr>
                <w:rFonts w:eastAsia="MyriadPro-Light"/>
                <w:sz w:val="18"/>
                <w:szCs w:val="18"/>
                <w:lang w:eastAsia="hu-HU"/>
              </w:rPr>
              <w:t xml:space="preserve">Nemzeti azonosítószám: </w:t>
            </w:r>
            <w:r w:rsidRPr="00A80F33">
              <w:rPr>
                <w:rFonts w:eastAsia="MyriadPro-Semibold"/>
                <w:sz w:val="18"/>
                <w:szCs w:val="18"/>
                <w:vertAlign w:val="superscript"/>
                <w:lang w:eastAsia="hu-HU"/>
              </w:rPr>
              <w:t>2</w:t>
            </w:r>
          </w:p>
        </w:tc>
      </w:tr>
      <w:tr w:rsidR="000B3051" w:rsidRPr="00A80F33" w14:paraId="426ADA5C" w14:textId="77777777" w:rsidTr="004B4552">
        <w:tc>
          <w:tcPr>
            <w:tcW w:w="9778" w:type="dxa"/>
            <w:gridSpan w:val="4"/>
          </w:tcPr>
          <w:p w14:paraId="3E4399AA" w14:textId="77777777" w:rsidR="000B3051" w:rsidRPr="00A80F33" w:rsidRDefault="000B3051" w:rsidP="004B4552">
            <w:pPr>
              <w:spacing w:before="120" w:after="120"/>
              <w:jc w:val="left"/>
              <w:rPr>
                <w:rFonts w:eastAsia="MyriadPro-LightIt"/>
                <w:iCs/>
                <w:sz w:val="18"/>
                <w:szCs w:val="18"/>
                <w:lang w:eastAsia="hu-HU"/>
              </w:rPr>
            </w:pPr>
            <w:r w:rsidRPr="00A80F33">
              <w:rPr>
                <w:rFonts w:eastAsia="MyriadPro-Light"/>
                <w:sz w:val="18"/>
                <w:szCs w:val="18"/>
                <w:lang w:eastAsia="hu-HU"/>
              </w:rPr>
              <w:t>Postai cím:</w:t>
            </w:r>
            <w:r w:rsidR="00486E13" w:rsidRPr="00A80F33">
              <w:rPr>
                <w:rFonts w:eastAsia="MyriadPro-Light"/>
                <w:sz w:val="18"/>
                <w:szCs w:val="18"/>
                <w:lang w:eastAsia="hu-HU"/>
              </w:rPr>
              <w:t>1072 Budapest, Nyár utca 7.</w:t>
            </w:r>
          </w:p>
        </w:tc>
      </w:tr>
      <w:tr w:rsidR="000B3051" w:rsidRPr="00A80F33" w14:paraId="123DFE6E" w14:textId="77777777" w:rsidTr="004B4552">
        <w:tc>
          <w:tcPr>
            <w:tcW w:w="2444" w:type="dxa"/>
          </w:tcPr>
          <w:p w14:paraId="1847DFD4" w14:textId="77777777" w:rsidR="000B3051" w:rsidRPr="00A80F33" w:rsidRDefault="000B3051" w:rsidP="004B4552">
            <w:pPr>
              <w:spacing w:before="120" w:after="120"/>
              <w:jc w:val="left"/>
              <w:rPr>
                <w:rFonts w:eastAsia="MyriadPro-LightIt"/>
                <w:iCs/>
                <w:sz w:val="18"/>
                <w:szCs w:val="18"/>
                <w:lang w:eastAsia="hu-HU"/>
              </w:rPr>
            </w:pPr>
            <w:r w:rsidRPr="00A80F33">
              <w:rPr>
                <w:rFonts w:eastAsia="MyriadPro-Light"/>
                <w:sz w:val="18"/>
                <w:szCs w:val="18"/>
                <w:lang w:eastAsia="hu-HU"/>
              </w:rPr>
              <w:t>Város:</w:t>
            </w:r>
            <w:r w:rsidR="00486E13" w:rsidRPr="00A80F33">
              <w:rPr>
                <w:rFonts w:eastAsia="MyriadPro-Light"/>
                <w:sz w:val="18"/>
                <w:szCs w:val="18"/>
                <w:lang w:eastAsia="hu-HU"/>
              </w:rPr>
              <w:t xml:space="preserve"> Budapest</w:t>
            </w:r>
          </w:p>
        </w:tc>
        <w:tc>
          <w:tcPr>
            <w:tcW w:w="2445" w:type="dxa"/>
          </w:tcPr>
          <w:p w14:paraId="18628AC8" w14:textId="77777777" w:rsidR="000B3051" w:rsidRPr="00A80F33" w:rsidRDefault="000B3051" w:rsidP="004B4552">
            <w:pPr>
              <w:spacing w:before="120" w:after="120"/>
              <w:jc w:val="left"/>
              <w:rPr>
                <w:rFonts w:eastAsia="MyriadPro-LightIt"/>
                <w:iCs/>
                <w:sz w:val="18"/>
                <w:szCs w:val="18"/>
                <w:lang w:eastAsia="hu-HU"/>
              </w:rPr>
            </w:pPr>
            <w:r w:rsidRPr="00A80F33">
              <w:rPr>
                <w:rFonts w:eastAsia="MyriadPro-Light"/>
                <w:sz w:val="18"/>
                <w:szCs w:val="18"/>
                <w:lang w:eastAsia="hu-HU"/>
              </w:rPr>
              <w:t>NUTS-kód:</w:t>
            </w:r>
            <w:r w:rsidR="00486E13" w:rsidRPr="00A80F33">
              <w:rPr>
                <w:rFonts w:ascii="Garamond" w:eastAsia="MyriadPro-Light" w:hAnsi="Garamond"/>
                <w:lang w:eastAsia="hu-HU"/>
              </w:rPr>
              <w:t xml:space="preserve"> </w:t>
            </w:r>
            <w:r w:rsidR="00486E13" w:rsidRPr="00A80F33">
              <w:rPr>
                <w:rFonts w:eastAsia="MyriadPro-Light"/>
                <w:sz w:val="18"/>
                <w:szCs w:val="18"/>
                <w:lang w:eastAsia="hu-HU"/>
              </w:rPr>
              <w:t>HU223</w:t>
            </w:r>
          </w:p>
        </w:tc>
        <w:tc>
          <w:tcPr>
            <w:tcW w:w="2444" w:type="dxa"/>
          </w:tcPr>
          <w:p w14:paraId="1772C811" w14:textId="77777777" w:rsidR="000B3051" w:rsidRPr="00A80F33" w:rsidRDefault="000B3051" w:rsidP="004B4552">
            <w:pPr>
              <w:spacing w:before="120" w:after="120"/>
              <w:jc w:val="left"/>
              <w:rPr>
                <w:rFonts w:eastAsia="MyriadPro-LightIt"/>
                <w:iCs/>
                <w:sz w:val="18"/>
                <w:szCs w:val="18"/>
                <w:lang w:eastAsia="hu-HU"/>
              </w:rPr>
            </w:pPr>
            <w:r w:rsidRPr="00A80F33">
              <w:rPr>
                <w:rFonts w:eastAsia="MyriadPro-Light"/>
                <w:sz w:val="18"/>
                <w:szCs w:val="18"/>
                <w:lang w:eastAsia="hu-HU"/>
              </w:rPr>
              <w:t>Postai irányítószám:</w:t>
            </w:r>
            <w:r w:rsidR="00486E13" w:rsidRPr="00A80F33">
              <w:rPr>
                <w:rFonts w:eastAsia="MyriadPro-Light"/>
                <w:sz w:val="18"/>
                <w:szCs w:val="18"/>
                <w:lang w:eastAsia="hu-HU"/>
              </w:rPr>
              <w:t xml:space="preserve"> 1072</w:t>
            </w:r>
          </w:p>
        </w:tc>
        <w:tc>
          <w:tcPr>
            <w:tcW w:w="2445" w:type="dxa"/>
          </w:tcPr>
          <w:p w14:paraId="2971EA80" w14:textId="77777777" w:rsidR="000B3051" w:rsidRPr="00A80F33" w:rsidRDefault="000B3051" w:rsidP="004B4552">
            <w:pPr>
              <w:spacing w:before="120" w:after="120"/>
              <w:jc w:val="left"/>
              <w:rPr>
                <w:rFonts w:eastAsia="MyriadPro-LightIt"/>
                <w:iCs/>
                <w:sz w:val="18"/>
                <w:szCs w:val="18"/>
                <w:lang w:eastAsia="hu-HU"/>
              </w:rPr>
            </w:pPr>
            <w:r w:rsidRPr="00A80F33">
              <w:rPr>
                <w:rFonts w:eastAsia="MyriadPro-Light"/>
                <w:sz w:val="18"/>
                <w:szCs w:val="18"/>
                <w:lang w:eastAsia="hu-HU"/>
              </w:rPr>
              <w:t>Ország:</w:t>
            </w:r>
            <w:r w:rsidR="00486E13" w:rsidRPr="00A80F33">
              <w:rPr>
                <w:rFonts w:eastAsia="MyriadPro-Light"/>
                <w:sz w:val="18"/>
                <w:szCs w:val="18"/>
                <w:lang w:eastAsia="hu-HU"/>
              </w:rPr>
              <w:t xml:space="preserve"> Magyarország</w:t>
            </w:r>
          </w:p>
        </w:tc>
      </w:tr>
      <w:tr w:rsidR="000B3051" w:rsidRPr="00A80F33" w14:paraId="36C69736" w14:textId="77777777" w:rsidTr="004B4552">
        <w:tc>
          <w:tcPr>
            <w:tcW w:w="7333" w:type="dxa"/>
            <w:gridSpan w:val="3"/>
          </w:tcPr>
          <w:p w14:paraId="6F5671D6" w14:textId="77777777" w:rsidR="000B3051" w:rsidRPr="00A80F33" w:rsidRDefault="000B3051" w:rsidP="004B4552">
            <w:pPr>
              <w:spacing w:before="120" w:after="120"/>
              <w:jc w:val="left"/>
              <w:rPr>
                <w:rFonts w:eastAsia="MyriadPro-LightIt"/>
                <w:iCs/>
                <w:sz w:val="18"/>
                <w:szCs w:val="18"/>
                <w:lang w:eastAsia="hu-HU"/>
              </w:rPr>
            </w:pPr>
            <w:r w:rsidRPr="00A80F33">
              <w:rPr>
                <w:rFonts w:eastAsia="MyriadPro-Light"/>
                <w:sz w:val="18"/>
                <w:szCs w:val="18"/>
                <w:lang w:eastAsia="hu-HU"/>
              </w:rPr>
              <w:t>Kapcsolattartó személy:</w:t>
            </w:r>
            <w:r w:rsidR="00486E13" w:rsidRPr="00A80F33">
              <w:rPr>
                <w:rFonts w:eastAsia="MyriadPro-Light"/>
                <w:sz w:val="18"/>
                <w:szCs w:val="18"/>
                <w:lang w:eastAsia="hu-HU"/>
              </w:rPr>
              <w:t xml:space="preserve"> Budavári-Sepsi Szilvia</w:t>
            </w:r>
          </w:p>
        </w:tc>
        <w:tc>
          <w:tcPr>
            <w:tcW w:w="2445" w:type="dxa"/>
          </w:tcPr>
          <w:p w14:paraId="625A2191" w14:textId="77777777" w:rsidR="000B3051" w:rsidRPr="00A80F33" w:rsidRDefault="000B3051" w:rsidP="004B4552">
            <w:pPr>
              <w:spacing w:before="120" w:after="120"/>
              <w:jc w:val="left"/>
              <w:rPr>
                <w:rFonts w:eastAsia="MyriadPro-LightIt"/>
                <w:iCs/>
                <w:sz w:val="18"/>
                <w:szCs w:val="18"/>
                <w:lang w:eastAsia="hu-HU"/>
              </w:rPr>
            </w:pPr>
            <w:r w:rsidRPr="00A80F33">
              <w:rPr>
                <w:rFonts w:eastAsia="MyriadPro-Light"/>
                <w:sz w:val="18"/>
                <w:szCs w:val="18"/>
                <w:lang w:eastAsia="hu-HU"/>
              </w:rPr>
              <w:t>Telefon:</w:t>
            </w:r>
            <w:r w:rsidR="00486E13" w:rsidRPr="00A80F33">
              <w:rPr>
                <w:rFonts w:eastAsia="MyriadPro-Light"/>
                <w:sz w:val="18"/>
                <w:szCs w:val="18"/>
                <w:lang w:eastAsia="hu-HU"/>
              </w:rPr>
              <w:t xml:space="preserve"> </w:t>
            </w:r>
            <w:r w:rsidR="00D82D74" w:rsidRPr="00A80F33">
              <w:rPr>
                <w:rFonts w:eastAsia="MyriadPro-Light"/>
                <w:sz w:val="18"/>
                <w:szCs w:val="18"/>
                <w:lang w:eastAsia="hu-HU"/>
              </w:rPr>
              <w:t>+36 30 525 5484</w:t>
            </w:r>
          </w:p>
        </w:tc>
      </w:tr>
      <w:tr w:rsidR="000B3051" w:rsidRPr="00A80F33" w14:paraId="243102AA" w14:textId="77777777" w:rsidTr="004B4552">
        <w:tc>
          <w:tcPr>
            <w:tcW w:w="7333" w:type="dxa"/>
            <w:gridSpan w:val="3"/>
          </w:tcPr>
          <w:p w14:paraId="7BA3BCCB" w14:textId="77777777" w:rsidR="000B3051" w:rsidRPr="00A80F33" w:rsidRDefault="000B3051" w:rsidP="004B4552">
            <w:pPr>
              <w:spacing w:before="120" w:after="120"/>
              <w:jc w:val="left"/>
              <w:rPr>
                <w:rFonts w:eastAsia="MyriadPro-LightIt"/>
                <w:iCs/>
                <w:sz w:val="18"/>
                <w:szCs w:val="18"/>
                <w:lang w:eastAsia="hu-HU"/>
              </w:rPr>
            </w:pPr>
            <w:r w:rsidRPr="00A80F33">
              <w:rPr>
                <w:rFonts w:eastAsia="MyriadPro-Light"/>
                <w:sz w:val="18"/>
                <w:szCs w:val="18"/>
                <w:lang w:eastAsia="hu-HU"/>
              </w:rPr>
              <w:t>E-mail:</w:t>
            </w:r>
            <w:r w:rsidR="00D82D74" w:rsidRPr="00A80F33">
              <w:rPr>
                <w:rFonts w:eastAsia="MyriadPro-Light"/>
                <w:sz w:val="18"/>
                <w:szCs w:val="18"/>
                <w:lang w:eastAsia="hu-HU"/>
              </w:rPr>
              <w:t xml:space="preserve"> </w:t>
            </w:r>
            <w:r w:rsidR="00486E13" w:rsidRPr="00A80F33">
              <w:rPr>
                <w:rFonts w:eastAsia="MyriadPro-Light"/>
                <w:sz w:val="18"/>
                <w:szCs w:val="18"/>
                <w:lang w:eastAsia="hu-HU"/>
              </w:rPr>
              <w:t>budavari.sepsi.szilvia@bjhuman.hu</w:t>
            </w:r>
          </w:p>
        </w:tc>
        <w:tc>
          <w:tcPr>
            <w:tcW w:w="2445" w:type="dxa"/>
          </w:tcPr>
          <w:p w14:paraId="538EB134" w14:textId="77777777" w:rsidR="000B3051" w:rsidRPr="00A80F33" w:rsidRDefault="000B3051" w:rsidP="004B4552">
            <w:pPr>
              <w:spacing w:before="120" w:after="120"/>
              <w:jc w:val="left"/>
              <w:rPr>
                <w:rFonts w:eastAsia="MyriadPro-LightIt"/>
                <w:iCs/>
                <w:sz w:val="18"/>
                <w:szCs w:val="18"/>
                <w:lang w:eastAsia="hu-HU"/>
              </w:rPr>
            </w:pPr>
            <w:r w:rsidRPr="00A80F33">
              <w:rPr>
                <w:rFonts w:eastAsia="MyriadPro-Light"/>
                <w:sz w:val="18"/>
                <w:szCs w:val="18"/>
                <w:lang w:eastAsia="hu-HU"/>
              </w:rPr>
              <w:t>Fax:</w:t>
            </w:r>
            <w:r w:rsidR="00D82D74" w:rsidRPr="00A80F33">
              <w:rPr>
                <w:rFonts w:eastAsia="MyriadPro-Light"/>
                <w:sz w:val="18"/>
                <w:szCs w:val="18"/>
                <w:lang w:eastAsia="hu-HU"/>
              </w:rPr>
              <w:t xml:space="preserve"> -</w:t>
            </w:r>
          </w:p>
        </w:tc>
      </w:tr>
      <w:tr w:rsidR="000B3051" w:rsidRPr="00A80F33" w14:paraId="546A06C2" w14:textId="77777777" w:rsidTr="002570A2">
        <w:tc>
          <w:tcPr>
            <w:tcW w:w="9778" w:type="dxa"/>
            <w:gridSpan w:val="4"/>
          </w:tcPr>
          <w:p w14:paraId="07400762" w14:textId="77777777" w:rsidR="000B3051" w:rsidRPr="00A80F33" w:rsidRDefault="000B3051" w:rsidP="002570A2">
            <w:pPr>
              <w:autoSpaceDE w:val="0"/>
              <w:autoSpaceDN w:val="0"/>
              <w:adjustRightInd w:val="0"/>
              <w:spacing w:before="120" w:after="120"/>
              <w:jc w:val="left"/>
              <w:rPr>
                <w:rFonts w:eastAsia="MyriadPro-Semibold"/>
                <w:b/>
                <w:sz w:val="18"/>
                <w:szCs w:val="18"/>
                <w:lang w:eastAsia="hu-HU"/>
              </w:rPr>
            </w:pPr>
            <w:r w:rsidRPr="00A80F33">
              <w:rPr>
                <w:rFonts w:eastAsia="MyriadPro-Semibold"/>
                <w:b/>
                <w:sz w:val="18"/>
                <w:szCs w:val="18"/>
                <w:lang w:eastAsia="hu-HU"/>
              </w:rPr>
              <w:t>Internetcím(ek)</w:t>
            </w:r>
          </w:p>
          <w:p w14:paraId="3E67E2FD" w14:textId="77777777" w:rsidR="000B3051" w:rsidRPr="00A80F33" w:rsidRDefault="000B3051" w:rsidP="002570A2">
            <w:pPr>
              <w:autoSpaceDE w:val="0"/>
              <w:autoSpaceDN w:val="0"/>
              <w:adjustRightInd w:val="0"/>
              <w:spacing w:before="120" w:after="120"/>
              <w:jc w:val="left"/>
              <w:rPr>
                <w:rFonts w:eastAsia="MyriadPro-LightIt"/>
                <w:sz w:val="18"/>
                <w:szCs w:val="18"/>
                <w:lang w:eastAsia="hu-HU"/>
              </w:rPr>
            </w:pPr>
            <w:r w:rsidRPr="00A80F33">
              <w:rPr>
                <w:rFonts w:eastAsia="MyriadPro-Light"/>
                <w:sz w:val="18"/>
                <w:szCs w:val="18"/>
                <w:lang w:eastAsia="hu-HU"/>
              </w:rPr>
              <w:t xml:space="preserve">Az ajánlatkérő általános címe: </w:t>
            </w:r>
            <w:r w:rsidRPr="00A80F33">
              <w:rPr>
                <w:rFonts w:eastAsia="MyriadPro-LightIt"/>
                <w:i/>
                <w:iCs/>
                <w:sz w:val="18"/>
                <w:szCs w:val="18"/>
                <w:lang w:eastAsia="hu-HU"/>
              </w:rPr>
              <w:t>(URL)</w:t>
            </w:r>
            <w:r w:rsidR="00486E13" w:rsidRPr="00A80F33">
              <w:rPr>
                <w:rFonts w:eastAsia="MyriadPro-LightIt"/>
                <w:i/>
                <w:iCs/>
                <w:sz w:val="18"/>
                <w:szCs w:val="18"/>
                <w:lang w:eastAsia="hu-HU"/>
              </w:rPr>
              <w:t xml:space="preserve"> </w:t>
            </w:r>
            <w:hyperlink r:id="rId9" w:history="1">
              <w:r w:rsidR="00486E13" w:rsidRPr="00A80F33">
                <w:rPr>
                  <w:rStyle w:val="Hiperhivatkozs"/>
                  <w:rFonts w:eastAsia="MyriadPro-LightIt"/>
                  <w:sz w:val="18"/>
                  <w:szCs w:val="18"/>
                  <w:lang w:eastAsia="hu-HU"/>
                </w:rPr>
                <w:t>https://www.bjhuman.hu/</w:t>
              </w:r>
            </w:hyperlink>
          </w:p>
          <w:p w14:paraId="327BDA14" w14:textId="77777777" w:rsidR="000B3051" w:rsidRPr="00A80F33" w:rsidRDefault="000B3051" w:rsidP="002570A2">
            <w:pPr>
              <w:autoSpaceDE w:val="0"/>
              <w:autoSpaceDN w:val="0"/>
              <w:adjustRightInd w:val="0"/>
              <w:spacing w:before="120" w:after="120"/>
              <w:jc w:val="left"/>
              <w:rPr>
                <w:rFonts w:eastAsia="MyriadPro-LightIt"/>
                <w:sz w:val="18"/>
                <w:szCs w:val="18"/>
                <w:lang w:eastAsia="hu-HU"/>
              </w:rPr>
            </w:pPr>
            <w:r w:rsidRPr="00A80F33">
              <w:rPr>
                <w:rFonts w:eastAsia="MyriadPro-Light"/>
                <w:sz w:val="18"/>
                <w:szCs w:val="18"/>
                <w:lang w:eastAsia="hu-HU"/>
              </w:rPr>
              <w:t xml:space="preserve">A felhasználói oldal címe: </w:t>
            </w:r>
            <w:r w:rsidRPr="00A80F33">
              <w:rPr>
                <w:rFonts w:eastAsia="MyriadPro-LightIt"/>
                <w:i/>
                <w:iCs/>
                <w:sz w:val="18"/>
                <w:szCs w:val="18"/>
                <w:lang w:eastAsia="hu-HU"/>
              </w:rPr>
              <w:t>(URL)</w:t>
            </w:r>
            <w:r w:rsidR="00D82D74" w:rsidRPr="00A80F33">
              <w:rPr>
                <w:rFonts w:eastAsia="MyriadPro-LightIt"/>
                <w:sz w:val="18"/>
                <w:szCs w:val="18"/>
                <w:lang w:eastAsia="hu-HU"/>
              </w:rPr>
              <w:t xml:space="preserve"> </w:t>
            </w:r>
            <w:hyperlink r:id="rId10" w:history="1">
              <w:r w:rsidR="00D82D74" w:rsidRPr="00A80F33">
                <w:rPr>
                  <w:rStyle w:val="Hiperhivatkozs"/>
                  <w:rFonts w:eastAsia="MyriadPro-LightIt"/>
                  <w:sz w:val="18"/>
                  <w:szCs w:val="18"/>
                  <w:lang w:eastAsia="hu-HU"/>
                </w:rPr>
                <w:t>https://www.bjhuman.hu/</w:t>
              </w:r>
            </w:hyperlink>
          </w:p>
        </w:tc>
      </w:tr>
    </w:tbl>
    <w:p w14:paraId="029223FC" w14:textId="77777777" w:rsidR="004B4552" w:rsidRPr="00A80F33" w:rsidRDefault="004B4552">
      <w:pPr>
        <w:rPr>
          <w:sz w:val="22"/>
          <w:szCs w:val="22"/>
        </w:rPr>
      </w:pPr>
    </w:p>
    <w:p w14:paraId="3B7B366A" w14:textId="77777777" w:rsidR="004B4552" w:rsidRPr="00A80F33" w:rsidRDefault="00E17496">
      <w:pPr>
        <w:rPr>
          <w:sz w:val="22"/>
          <w:szCs w:val="22"/>
          <w:lang w:eastAsia="hu-HU"/>
        </w:rPr>
      </w:pPr>
      <w:r w:rsidRPr="00A80F33">
        <w:rPr>
          <w:b/>
          <w:color w:val="000000"/>
          <w:sz w:val="22"/>
          <w:szCs w:val="22"/>
        </w:rPr>
        <w:t>I</w:t>
      </w:r>
      <w:r w:rsidR="004B4552" w:rsidRPr="00A80F33">
        <w:rPr>
          <w:b/>
          <w:color w:val="000000"/>
          <w:sz w:val="22"/>
          <w:szCs w:val="22"/>
        </w:rPr>
        <w:t>.2) Közös közbeszerzés</w:t>
      </w:r>
      <w:r w:rsidR="004B4552" w:rsidRPr="00A80F33">
        <w:rPr>
          <w:b/>
          <w:noProof/>
          <w:sz w:val="22"/>
          <w:szCs w:val="22"/>
          <w:lang w:eastAsia="hu-H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B4552" w:rsidRPr="00A80F33" w14:paraId="37F88CDC" w14:textId="77777777" w:rsidTr="002570A2">
        <w:tc>
          <w:tcPr>
            <w:tcW w:w="9778" w:type="dxa"/>
          </w:tcPr>
          <w:p w14:paraId="00E35F60" w14:textId="77777777" w:rsidR="004B4552" w:rsidRPr="00A80F33" w:rsidRDefault="00747E8A" w:rsidP="004B4552">
            <w:pPr>
              <w:spacing w:before="120" w:after="120"/>
              <w:ind w:left="60"/>
              <w:rPr>
                <w:rFonts w:eastAsia="MyriadPro-Light"/>
                <w:sz w:val="18"/>
                <w:szCs w:val="18"/>
                <w:lang w:eastAsia="hu-HU"/>
              </w:rPr>
            </w:pPr>
            <w:r w:rsidRPr="00A80F33">
              <w:rPr>
                <w:bCs/>
                <w:sz w:val="18"/>
                <w:szCs w:val="18"/>
              </w:rPr>
              <w:fldChar w:fldCharType="begin">
                <w:ffData>
                  <w:name w:val="Check16"/>
                  <w:enabled/>
                  <w:calcOnExit w:val="0"/>
                  <w:checkBox>
                    <w:sizeAuto/>
                    <w:default w:val="0"/>
                  </w:checkBox>
                </w:ffData>
              </w:fldChar>
            </w:r>
            <w:r w:rsidR="004B4552" w:rsidRPr="00A80F33">
              <w:rPr>
                <w:bCs/>
                <w:sz w:val="18"/>
                <w:szCs w:val="18"/>
              </w:rPr>
              <w:instrText xml:space="preserve"> FORMCHECKBOX </w:instrText>
            </w:r>
            <w:r w:rsidR="00000000" w:rsidRPr="00A80F33">
              <w:rPr>
                <w:bCs/>
                <w:sz w:val="18"/>
                <w:szCs w:val="18"/>
              </w:rPr>
            </w:r>
            <w:r w:rsidR="00000000" w:rsidRPr="00A80F33">
              <w:rPr>
                <w:bCs/>
                <w:sz w:val="18"/>
                <w:szCs w:val="18"/>
              </w:rPr>
              <w:fldChar w:fldCharType="separate"/>
            </w:r>
            <w:r w:rsidRPr="00A80F33">
              <w:rPr>
                <w:bCs/>
                <w:sz w:val="18"/>
                <w:szCs w:val="18"/>
              </w:rPr>
              <w:fldChar w:fldCharType="end"/>
            </w:r>
            <w:r w:rsidR="004B4552" w:rsidRPr="00A80F33">
              <w:rPr>
                <w:bCs/>
                <w:sz w:val="18"/>
                <w:szCs w:val="18"/>
              </w:rPr>
              <w:t xml:space="preserve"> </w:t>
            </w:r>
            <w:r w:rsidR="004B4552" w:rsidRPr="00A80F33">
              <w:rPr>
                <w:rFonts w:eastAsia="MyriadPro-Light"/>
                <w:sz w:val="18"/>
                <w:szCs w:val="18"/>
                <w:lang w:eastAsia="hu-HU"/>
              </w:rPr>
              <w:t>A szerződés közös közbeszerzés formájában valósul meg.</w:t>
            </w:r>
          </w:p>
          <w:p w14:paraId="2DCE8858" w14:textId="77777777" w:rsidR="004B4552" w:rsidRPr="00A80F33" w:rsidRDefault="004B4552" w:rsidP="004B4552">
            <w:pPr>
              <w:spacing w:before="120" w:after="120"/>
              <w:ind w:left="284"/>
              <w:rPr>
                <w:rFonts w:eastAsia="MyriadPro-Light"/>
                <w:sz w:val="18"/>
                <w:szCs w:val="18"/>
                <w:lang w:eastAsia="hu-HU"/>
              </w:rPr>
            </w:pPr>
            <w:r w:rsidRPr="00A80F33">
              <w:rPr>
                <w:rFonts w:eastAsia="MyriadPro-Light"/>
                <w:sz w:val="18"/>
                <w:szCs w:val="18"/>
                <w:lang w:eastAsia="hu-HU"/>
              </w:rPr>
              <w:t>Több ország részvételével megvalósuló közös közbeszerzés esetében - az alkalmazandó nemzeti közbeszerzési jogszabály:</w:t>
            </w:r>
          </w:p>
          <w:p w14:paraId="675160B9" w14:textId="77777777" w:rsidR="004B4552" w:rsidRPr="00A80F33" w:rsidRDefault="00747E8A" w:rsidP="004B4552">
            <w:pPr>
              <w:spacing w:before="120" w:after="120"/>
              <w:ind w:left="60"/>
              <w:rPr>
                <w:rFonts w:eastAsia="MyriadPro-Semibold"/>
                <w:sz w:val="18"/>
                <w:szCs w:val="18"/>
                <w:lang w:eastAsia="hu-HU"/>
              </w:rPr>
            </w:pPr>
            <w:r w:rsidRPr="00A80F33">
              <w:rPr>
                <w:bCs/>
                <w:sz w:val="18"/>
                <w:szCs w:val="18"/>
              </w:rPr>
              <w:fldChar w:fldCharType="begin">
                <w:ffData>
                  <w:name w:val="Check16"/>
                  <w:enabled/>
                  <w:calcOnExit w:val="0"/>
                  <w:checkBox>
                    <w:sizeAuto/>
                    <w:default w:val="0"/>
                  </w:checkBox>
                </w:ffData>
              </w:fldChar>
            </w:r>
            <w:r w:rsidR="004B4552" w:rsidRPr="00A80F33">
              <w:rPr>
                <w:bCs/>
                <w:sz w:val="18"/>
                <w:szCs w:val="18"/>
              </w:rPr>
              <w:instrText xml:space="preserve"> FORMCHECKBOX </w:instrText>
            </w:r>
            <w:r w:rsidR="00000000" w:rsidRPr="00A80F33">
              <w:rPr>
                <w:bCs/>
                <w:sz w:val="18"/>
                <w:szCs w:val="18"/>
              </w:rPr>
            </w:r>
            <w:r w:rsidR="00000000" w:rsidRPr="00A80F33">
              <w:rPr>
                <w:bCs/>
                <w:sz w:val="18"/>
                <w:szCs w:val="18"/>
              </w:rPr>
              <w:fldChar w:fldCharType="separate"/>
            </w:r>
            <w:r w:rsidRPr="00A80F33">
              <w:rPr>
                <w:bCs/>
                <w:sz w:val="18"/>
                <w:szCs w:val="18"/>
              </w:rPr>
              <w:fldChar w:fldCharType="end"/>
            </w:r>
            <w:r w:rsidR="004B4552" w:rsidRPr="00A80F33">
              <w:rPr>
                <w:bCs/>
                <w:sz w:val="18"/>
                <w:szCs w:val="18"/>
              </w:rPr>
              <w:t xml:space="preserve"> </w:t>
            </w:r>
            <w:r w:rsidR="004B4552" w:rsidRPr="00A80F33">
              <w:rPr>
                <w:rFonts w:eastAsia="MyriadPro-Light"/>
                <w:sz w:val="18"/>
                <w:szCs w:val="18"/>
                <w:lang w:eastAsia="hu-HU"/>
              </w:rPr>
              <w:t>A szerződést központi beszerző szerv ítéli oda.</w:t>
            </w:r>
          </w:p>
        </w:tc>
      </w:tr>
    </w:tbl>
    <w:p w14:paraId="5540A871" w14:textId="77777777" w:rsidR="00162E86" w:rsidRPr="00A80F33" w:rsidRDefault="00000000">
      <w:pPr>
        <w:rPr>
          <w:sz w:val="22"/>
          <w:szCs w:val="22"/>
          <w:lang w:eastAsia="hu-HU"/>
        </w:rPr>
      </w:pPr>
    </w:p>
    <w:p w14:paraId="2C8ACCB2" w14:textId="77777777" w:rsidR="004B4552" w:rsidRPr="00A80F33" w:rsidRDefault="004B4552" w:rsidP="004B4552">
      <w:pPr>
        <w:spacing w:before="120" w:after="120"/>
        <w:rPr>
          <w:rFonts w:eastAsia="MyriadPro-Semibold"/>
          <w:b/>
          <w:sz w:val="22"/>
          <w:szCs w:val="22"/>
          <w:lang w:eastAsia="hu-HU"/>
        </w:rPr>
      </w:pPr>
      <w:r w:rsidRPr="00A80F33">
        <w:rPr>
          <w:rFonts w:eastAsia="MyriadPro-Semibold"/>
          <w:b/>
          <w:sz w:val="22"/>
          <w:szCs w:val="22"/>
          <w:lang w:eastAsia="hu-HU"/>
        </w:rPr>
        <w:t>I.3) Kommunikáció</w:t>
      </w:r>
      <w:r w:rsidR="000E0C58" w:rsidRPr="00A80F33">
        <w:rPr>
          <w:rFonts w:eastAsia="MyriadPro-Semibold"/>
          <w:b/>
          <w:sz w:val="22"/>
          <w:szCs w:val="22"/>
          <w:lang w:eastAsia="hu-HU"/>
        </w:rPr>
        <w:t xml:space="preserve"> </w:t>
      </w:r>
      <w:r w:rsidR="000E0C58" w:rsidRPr="00A80F33">
        <w:rPr>
          <w:rFonts w:eastAsia="MyriadPro-Semibold"/>
          <w:b/>
          <w:sz w:val="18"/>
          <w:szCs w:val="18"/>
          <w:vertAlign w:val="superscript"/>
          <w:lang w:eastAsia="hu-HU"/>
        </w:rPr>
        <w:t>5, 9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B4552" w:rsidRPr="00A80F33" w14:paraId="4B4FE4B3" w14:textId="77777777" w:rsidTr="002570A2">
        <w:tc>
          <w:tcPr>
            <w:tcW w:w="9778" w:type="dxa"/>
          </w:tcPr>
          <w:p w14:paraId="63DB93BE" w14:textId="38053F16" w:rsidR="004B4552" w:rsidRPr="00A80F33" w:rsidRDefault="00486E13" w:rsidP="002570A2">
            <w:pPr>
              <w:autoSpaceDE w:val="0"/>
              <w:autoSpaceDN w:val="0"/>
              <w:adjustRightInd w:val="0"/>
              <w:spacing w:before="120" w:after="120"/>
              <w:jc w:val="left"/>
              <w:rPr>
                <w:rFonts w:eastAsia="HiraKakuPro-W3"/>
                <w:sz w:val="18"/>
                <w:szCs w:val="18"/>
                <w:lang w:eastAsia="hu-HU"/>
              </w:rPr>
            </w:pPr>
            <w:r w:rsidRPr="00A80F33">
              <w:rPr>
                <w:rFonts w:eastAsia="HiraKakuPro-W3"/>
                <w:sz w:val="18"/>
                <w:szCs w:val="18"/>
                <w:lang w:eastAsia="hu-HU"/>
              </w:rPr>
              <w:t>x</w:t>
            </w:r>
            <w:r w:rsidR="004B4552" w:rsidRPr="00A80F33">
              <w:rPr>
                <w:rFonts w:eastAsia="HiraKakuPro-W3"/>
                <w:sz w:val="18"/>
                <w:szCs w:val="18"/>
                <w:lang w:eastAsia="hu-HU"/>
              </w:rPr>
              <w:t xml:space="preserve"> </w:t>
            </w:r>
            <w:r w:rsidR="00707D70" w:rsidRPr="00A80F33">
              <w:rPr>
                <w:rFonts w:eastAsia="MyriadPro-Light"/>
                <w:sz w:val="18"/>
                <w:szCs w:val="18"/>
                <w:lang w:eastAsia="hu-HU"/>
              </w:rPr>
              <w:t xml:space="preserve">A közbeszerzési dokumentáció korlátozás nélkül, teljeskörűen, közvetlenül és díjmentesen elérhető a következő címen: </w:t>
            </w:r>
            <w:r w:rsidR="008237A0" w:rsidRPr="00A80F33">
              <w:rPr>
                <w:rFonts w:eastAsia="MyriadPro-Light"/>
                <w:b/>
                <w:bCs/>
                <w:sz w:val="18"/>
                <w:szCs w:val="18"/>
                <w:vertAlign w:val="superscript"/>
                <w:lang w:eastAsia="hu-HU"/>
              </w:rPr>
              <w:t>15</w:t>
            </w:r>
            <w:r w:rsidR="008237A0" w:rsidRPr="00A80F33">
              <w:rPr>
                <w:rFonts w:eastAsia="MyriadPro-Light"/>
                <w:i/>
                <w:iCs/>
                <w:sz w:val="18"/>
                <w:szCs w:val="18"/>
                <w:lang w:eastAsia="hu-HU"/>
              </w:rPr>
              <w:t xml:space="preserve"> </w:t>
            </w:r>
            <w:r w:rsidR="00707D70" w:rsidRPr="00A80F33">
              <w:rPr>
                <w:rFonts w:eastAsia="MyriadPro-Light"/>
                <w:i/>
                <w:iCs/>
                <w:sz w:val="18"/>
                <w:szCs w:val="18"/>
                <w:lang w:eastAsia="hu-HU"/>
              </w:rPr>
              <w:t>(URL</w:t>
            </w:r>
            <w:r w:rsidR="00707D70" w:rsidRPr="00A80F33">
              <w:rPr>
                <w:rFonts w:eastAsia="MyriadPro-Light"/>
                <w:bCs/>
                <w:i/>
                <w:sz w:val="18"/>
                <w:szCs w:val="18"/>
                <w:lang w:eastAsia="hu-HU"/>
              </w:rPr>
              <w:t>)</w:t>
            </w:r>
          </w:p>
          <w:p w14:paraId="79BFBA02" w14:textId="77777777" w:rsidR="004B4552" w:rsidRPr="00A80F33" w:rsidRDefault="00535753" w:rsidP="008237A0">
            <w:pPr>
              <w:spacing w:before="120" w:after="120"/>
              <w:rPr>
                <w:rFonts w:eastAsia="MyriadPro-Semibold"/>
                <w:sz w:val="18"/>
                <w:szCs w:val="18"/>
                <w:lang w:eastAsia="hu-HU"/>
              </w:rPr>
            </w:pPr>
            <w:r w:rsidRPr="00A80F33">
              <w:rPr>
                <w:rFonts w:ascii="MS Mincho" w:eastAsia="MS Mincho" w:hAnsi="MS Mincho" w:cs="MS Mincho" w:hint="eastAsia"/>
                <w:sz w:val="18"/>
                <w:szCs w:val="18"/>
                <w:lang w:eastAsia="hu-HU"/>
              </w:rPr>
              <w:t>◯</w:t>
            </w:r>
            <w:r w:rsidR="004B4552" w:rsidRPr="00A80F33">
              <w:rPr>
                <w:rFonts w:eastAsia="HiraKakuPro-W3"/>
                <w:sz w:val="18"/>
                <w:szCs w:val="18"/>
                <w:lang w:eastAsia="hu-HU"/>
              </w:rPr>
              <w:t xml:space="preserve"> </w:t>
            </w:r>
            <w:r w:rsidR="00707D70" w:rsidRPr="00A80F33">
              <w:rPr>
                <w:rFonts w:eastAsia="MyriadPro-Light"/>
                <w:sz w:val="18"/>
                <w:szCs w:val="18"/>
                <w:lang w:eastAsia="hu-HU"/>
              </w:rPr>
              <w:t xml:space="preserve">A közbeszerzési dokumentációhoz történő hozzáférés korlátozott. További információ a következő helyről érhető el: </w:t>
            </w:r>
            <w:r w:rsidR="008237A0" w:rsidRPr="00A80F33">
              <w:rPr>
                <w:rFonts w:eastAsia="MyriadPro-Light"/>
                <w:b/>
                <w:bCs/>
                <w:sz w:val="18"/>
                <w:szCs w:val="18"/>
                <w:vertAlign w:val="superscript"/>
                <w:lang w:eastAsia="hu-HU"/>
              </w:rPr>
              <w:t>15</w:t>
            </w:r>
            <w:r w:rsidR="008237A0" w:rsidRPr="00A80F33">
              <w:rPr>
                <w:rFonts w:eastAsia="MyriadPro-Light"/>
                <w:i/>
                <w:iCs/>
                <w:sz w:val="18"/>
                <w:szCs w:val="18"/>
                <w:lang w:eastAsia="hu-HU"/>
              </w:rPr>
              <w:t xml:space="preserve"> </w:t>
            </w:r>
            <w:r w:rsidR="00707D70" w:rsidRPr="00A80F33">
              <w:rPr>
                <w:rFonts w:eastAsia="MyriadPro-Light"/>
                <w:i/>
                <w:iCs/>
                <w:sz w:val="18"/>
                <w:szCs w:val="18"/>
                <w:lang w:eastAsia="hu-HU"/>
              </w:rPr>
              <w:t>(URL</w:t>
            </w:r>
            <w:r w:rsidR="00707D70" w:rsidRPr="00A80F33">
              <w:rPr>
                <w:rFonts w:eastAsia="MyriadPro-Light"/>
                <w:bCs/>
                <w:i/>
                <w:sz w:val="18"/>
                <w:szCs w:val="18"/>
                <w:lang w:eastAsia="hu-HU"/>
              </w:rPr>
              <w:t>)</w:t>
            </w:r>
          </w:p>
        </w:tc>
      </w:tr>
      <w:tr w:rsidR="004B4552" w:rsidRPr="00A80F33" w14:paraId="625BD86A" w14:textId="77777777" w:rsidTr="002570A2">
        <w:tc>
          <w:tcPr>
            <w:tcW w:w="9778" w:type="dxa"/>
          </w:tcPr>
          <w:p w14:paraId="5305782D" w14:textId="77777777" w:rsidR="004B4552" w:rsidRPr="00A80F33" w:rsidRDefault="00707D70" w:rsidP="00707D70">
            <w:pPr>
              <w:spacing w:before="120" w:after="120"/>
              <w:rPr>
                <w:rFonts w:eastAsia="MyriadPro-Light"/>
                <w:sz w:val="18"/>
                <w:szCs w:val="18"/>
                <w:lang w:eastAsia="hu-HU"/>
              </w:rPr>
            </w:pPr>
            <w:r w:rsidRPr="00A80F33">
              <w:rPr>
                <w:rFonts w:eastAsia="MyriadPro-Light"/>
                <w:sz w:val="18"/>
                <w:szCs w:val="18"/>
                <w:lang w:eastAsia="hu-HU"/>
              </w:rPr>
              <w:t>További információ a következő címen szerezhető be</w:t>
            </w:r>
          </w:p>
          <w:p w14:paraId="13E02553" w14:textId="77777777" w:rsidR="004B4552" w:rsidRPr="00A80F33" w:rsidRDefault="00486E13" w:rsidP="002570A2">
            <w:pPr>
              <w:autoSpaceDE w:val="0"/>
              <w:autoSpaceDN w:val="0"/>
              <w:adjustRightInd w:val="0"/>
              <w:spacing w:before="120" w:after="120"/>
              <w:jc w:val="left"/>
              <w:rPr>
                <w:rFonts w:eastAsia="MyriadPro-Light"/>
                <w:sz w:val="18"/>
                <w:szCs w:val="18"/>
                <w:lang w:eastAsia="hu-HU"/>
              </w:rPr>
            </w:pPr>
            <w:r w:rsidRPr="00A80F33">
              <w:rPr>
                <w:rFonts w:eastAsia="HiraKakuPro-W3"/>
                <w:sz w:val="18"/>
                <w:szCs w:val="18"/>
                <w:lang w:eastAsia="hu-HU"/>
              </w:rPr>
              <w:t>x</w:t>
            </w:r>
            <w:r w:rsidR="004B4552" w:rsidRPr="00A80F33">
              <w:rPr>
                <w:rFonts w:eastAsia="HiraKakuPro-W3"/>
                <w:sz w:val="18"/>
                <w:szCs w:val="18"/>
                <w:lang w:eastAsia="hu-HU"/>
              </w:rPr>
              <w:t xml:space="preserve"> </w:t>
            </w:r>
            <w:r w:rsidR="004B4552" w:rsidRPr="00A80F33">
              <w:rPr>
                <w:rFonts w:eastAsia="MyriadPro-Light"/>
                <w:sz w:val="18"/>
                <w:szCs w:val="18"/>
                <w:lang w:eastAsia="hu-HU"/>
              </w:rPr>
              <w:t>a fent említett cím</w:t>
            </w:r>
          </w:p>
          <w:p w14:paraId="1904A5DD" w14:textId="77777777" w:rsidR="004B4552" w:rsidRPr="00A80F33" w:rsidRDefault="004B4552" w:rsidP="002570A2">
            <w:pPr>
              <w:spacing w:before="120" w:after="120"/>
              <w:rPr>
                <w:rFonts w:eastAsia="MyriadPro-Semibold"/>
                <w:sz w:val="18"/>
                <w:szCs w:val="18"/>
                <w:lang w:eastAsia="hu-HU"/>
              </w:rPr>
            </w:pPr>
            <w:r w:rsidRPr="00A80F33">
              <w:rPr>
                <w:rFonts w:eastAsia="HiraKakuPro-W3"/>
                <w:sz w:val="18"/>
                <w:szCs w:val="18"/>
                <w:lang w:eastAsia="hu-HU"/>
              </w:rPr>
              <w:t xml:space="preserve">◯ </w:t>
            </w:r>
            <w:r w:rsidRPr="00A80F33">
              <w:rPr>
                <w:rFonts w:eastAsia="MyriadPro-Light"/>
                <w:sz w:val="18"/>
                <w:szCs w:val="18"/>
                <w:lang w:eastAsia="hu-HU"/>
              </w:rPr>
              <w:t xml:space="preserve">másik cím: </w:t>
            </w:r>
            <w:r w:rsidRPr="00A80F33">
              <w:rPr>
                <w:rFonts w:eastAsia="MyriadPro-LightIt"/>
                <w:i/>
                <w:iCs/>
                <w:sz w:val="18"/>
                <w:szCs w:val="18"/>
                <w:lang w:eastAsia="hu-HU"/>
              </w:rPr>
              <w:t>(adjon meg másik címet)</w:t>
            </w:r>
          </w:p>
        </w:tc>
      </w:tr>
      <w:tr w:rsidR="004B4552" w:rsidRPr="00A80F33" w14:paraId="4ADED346" w14:textId="77777777" w:rsidTr="002570A2">
        <w:tc>
          <w:tcPr>
            <w:tcW w:w="9778" w:type="dxa"/>
          </w:tcPr>
          <w:p w14:paraId="788A3F22" w14:textId="77777777" w:rsidR="004B4552" w:rsidRPr="00A80F33" w:rsidRDefault="004B4552" w:rsidP="002570A2">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Az ajánlat vagy részvételi jelentkezés benyújtandó</w:t>
            </w:r>
            <w:r w:rsidR="000E0C58" w:rsidRPr="00A80F33">
              <w:rPr>
                <w:rFonts w:eastAsia="MyriadPro-Light"/>
                <w:sz w:val="18"/>
                <w:szCs w:val="18"/>
                <w:lang w:eastAsia="hu-HU"/>
              </w:rPr>
              <w:t xml:space="preserve"> </w:t>
            </w:r>
            <w:r w:rsidR="000E0C58" w:rsidRPr="00A80F33">
              <w:rPr>
                <w:rFonts w:eastAsia="MyriadPro-Light"/>
                <w:b/>
                <w:bCs/>
                <w:sz w:val="18"/>
                <w:szCs w:val="18"/>
                <w:vertAlign w:val="superscript"/>
                <w:lang w:eastAsia="hu-HU"/>
              </w:rPr>
              <w:t>5</w:t>
            </w:r>
          </w:p>
          <w:p w14:paraId="6AA4F961" w14:textId="77777777" w:rsidR="004B4552" w:rsidRPr="00A80F33" w:rsidRDefault="00486E13" w:rsidP="002570A2">
            <w:pPr>
              <w:autoSpaceDE w:val="0"/>
              <w:autoSpaceDN w:val="0"/>
              <w:adjustRightInd w:val="0"/>
              <w:spacing w:before="120" w:after="120"/>
              <w:jc w:val="left"/>
              <w:rPr>
                <w:rFonts w:eastAsia="MyriadPro-LightIt"/>
                <w:i/>
                <w:iCs/>
                <w:sz w:val="18"/>
                <w:szCs w:val="18"/>
                <w:lang w:eastAsia="hu-HU"/>
              </w:rPr>
            </w:pPr>
            <w:r w:rsidRPr="00A80F33">
              <w:rPr>
                <w:rFonts w:eastAsia="MyriadPro-Light"/>
                <w:sz w:val="18"/>
                <w:szCs w:val="18"/>
                <w:lang w:eastAsia="hu-HU"/>
              </w:rPr>
              <w:t>x</w:t>
            </w:r>
            <w:r w:rsidR="004B4552" w:rsidRPr="00A80F33">
              <w:rPr>
                <w:rFonts w:eastAsia="MyriadPro-Light"/>
                <w:sz w:val="18"/>
                <w:szCs w:val="18"/>
                <w:lang w:eastAsia="hu-HU"/>
              </w:rPr>
              <w:t xml:space="preserve"> </w:t>
            </w:r>
            <w:r w:rsidR="00707D70" w:rsidRPr="00A80F33">
              <w:rPr>
                <w:rFonts w:eastAsia="MyriadPro-Light"/>
                <w:sz w:val="18"/>
                <w:szCs w:val="18"/>
                <w:lang w:eastAsia="hu-HU"/>
              </w:rPr>
              <w:t>elektronikusan</w:t>
            </w:r>
            <w:r w:rsidR="004B4552" w:rsidRPr="00A80F33">
              <w:rPr>
                <w:rFonts w:eastAsia="MyriadPro-Light"/>
                <w:sz w:val="18"/>
                <w:szCs w:val="18"/>
                <w:lang w:eastAsia="hu-HU"/>
              </w:rPr>
              <w:t xml:space="preserve">: </w:t>
            </w:r>
            <w:r w:rsidR="004B4552" w:rsidRPr="00A80F33">
              <w:rPr>
                <w:rFonts w:eastAsia="MyriadPro-LightIt"/>
                <w:i/>
                <w:iCs/>
                <w:sz w:val="18"/>
                <w:szCs w:val="18"/>
                <w:lang w:eastAsia="hu-HU"/>
              </w:rPr>
              <w:t>(URL)</w:t>
            </w:r>
          </w:p>
          <w:p w14:paraId="55FFEC28" w14:textId="77777777" w:rsidR="004B4552" w:rsidRPr="00A80F33" w:rsidRDefault="00D82D74" w:rsidP="002570A2">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lastRenderedPageBreak/>
              <w:t xml:space="preserve"> </w:t>
            </w:r>
            <w:r w:rsidR="00486E13" w:rsidRPr="00A80F33">
              <w:rPr>
                <w:rFonts w:eastAsia="MyriadPro-Light"/>
                <w:sz w:val="18"/>
                <w:szCs w:val="18"/>
                <w:lang w:eastAsia="hu-HU"/>
              </w:rPr>
              <w:t xml:space="preserve">x </w:t>
            </w:r>
            <w:r w:rsidRPr="00A80F33">
              <w:rPr>
                <w:rFonts w:eastAsia="MyriadPro-Light"/>
                <w:sz w:val="18"/>
                <w:szCs w:val="18"/>
                <w:lang w:eastAsia="hu-HU"/>
              </w:rPr>
              <w:t xml:space="preserve"> </w:t>
            </w:r>
            <w:r w:rsidR="004B4552" w:rsidRPr="00A80F33">
              <w:rPr>
                <w:rFonts w:eastAsia="MyriadPro-Light"/>
                <w:sz w:val="18"/>
                <w:szCs w:val="18"/>
                <w:lang w:eastAsia="hu-HU"/>
              </w:rPr>
              <w:t>a fent említett címre</w:t>
            </w:r>
          </w:p>
          <w:p w14:paraId="5613A647" w14:textId="77777777" w:rsidR="004B4552" w:rsidRPr="00A80F33" w:rsidRDefault="004B4552" w:rsidP="002570A2">
            <w:pPr>
              <w:spacing w:before="120" w:after="120"/>
              <w:rPr>
                <w:rFonts w:eastAsia="MyriadPro-Semibold"/>
                <w:sz w:val="18"/>
                <w:szCs w:val="18"/>
                <w:lang w:eastAsia="hu-HU"/>
              </w:rPr>
            </w:pPr>
            <w:r w:rsidRPr="00A80F33">
              <w:rPr>
                <w:rFonts w:eastAsia="HiraKakuPro-W3"/>
                <w:sz w:val="18"/>
                <w:szCs w:val="18"/>
                <w:lang w:eastAsia="hu-HU"/>
              </w:rPr>
              <w:t xml:space="preserve">◯ </w:t>
            </w:r>
            <w:r w:rsidRPr="00A80F33">
              <w:rPr>
                <w:rFonts w:eastAsia="MyriadPro-Light"/>
                <w:sz w:val="18"/>
                <w:szCs w:val="18"/>
                <w:lang w:eastAsia="hu-HU"/>
              </w:rPr>
              <w:t xml:space="preserve">a következő címre: </w:t>
            </w:r>
            <w:r w:rsidRPr="00A80F33">
              <w:rPr>
                <w:rFonts w:eastAsia="MyriadPro-LightIt"/>
                <w:i/>
                <w:iCs/>
                <w:sz w:val="18"/>
                <w:szCs w:val="18"/>
                <w:lang w:eastAsia="hu-HU"/>
              </w:rPr>
              <w:t>(adjon meg másik címet)</w:t>
            </w:r>
          </w:p>
        </w:tc>
      </w:tr>
      <w:tr w:rsidR="004B4552" w:rsidRPr="00A80F33" w14:paraId="230539EB" w14:textId="77777777" w:rsidTr="002570A2">
        <w:tc>
          <w:tcPr>
            <w:tcW w:w="9778" w:type="dxa"/>
          </w:tcPr>
          <w:p w14:paraId="615C0A55" w14:textId="77777777" w:rsidR="004B4552" w:rsidRPr="00A80F33" w:rsidRDefault="00747E8A" w:rsidP="002570A2">
            <w:pPr>
              <w:autoSpaceDE w:val="0"/>
              <w:autoSpaceDN w:val="0"/>
              <w:adjustRightInd w:val="0"/>
              <w:spacing w:before="120" w:after="120"/>
              <w:jc w:val="left"/>
              <w:rPr>
                <w:rFonts w:eastAsia="MyriadPro-Semibold"/>
                <w:sz w:val="18"/>
                <w:szCs w:val="18"/>
                <w:lang w:eastAsia="hu-HU"/>
              </w:rPr>
            </w:pPr>
            <w:r w:rsidRPr="00A80F33">
              <w:rPr>
                <w:bCs/>
                <w:sz w:val="18"/>
                <w:szCs w:val="18"/>
              </w:rPr>
              <w:lastRenderedPageBreak/>
              <w:fldChar w:fldCharType="begin">
                <w:ffData>
                  <w:name w:val="Check16"/>
                  <w:enabled/>
                  <w:calcOnExit w:val="0"/>
                  <w:checkBox>
                    <w:sizeAuto/>
                    <w:default w:val="0"/>
                  </w:checkBox>
                </w:ffData>
              </w:fldChar>
            </w:r>
            <w:r w:rsidR="004B4552" w:rsidRPr="00A80F33">
              <w:rPr>
                <w:bCs/>
                <w:sz w:val="18"/>
                <w:szCs w:val="18"/>
              </w:rPr>
              <w:instrText xml:space="preserve"> FORMCHECKBOX </w:instrText>
            </w:r>
            <w:r w:rsidR="00000000" w:rsidRPr="00A80F33">
              <w:rPr>
                <w:bCs/>
                <w:sz w:val="18"/>
                <w:szCs w:val="18"/>
              </w:rPr>
            </w:r>
            <w:r w:rsidR="00000000" w:rsidRPr="00A80F33">
              <w:rPr>
                <w:bCs/>
                <w:sz w:val="18"/>
                <w:szCs w:val="18"/>
              </w:rPr>
              <w:fldChar w:fldCharType="separate"/>
            </w:r>
            <w:r w:rsidRPr="00A80F33">
              <w:rPr>
                <w:bCs/>
                <w:sz w:val="18"/>
                <w:szCs w:val="18"/>
              </w:rPr>
              <w:fldChar w:fldCharType="end"/>
            </w:r>
            <w:r w:rsidR="004B4552" w:rsidRPr="00A80F33">
              <w:rPr>
                <w:bCs/>
                <w:sz w:val="18"/>
                <w:szCs w:val="18"/>
              </w:rPr>
              <w:t xml:space="preserve"> </w:t>
            </w:r>
            <w:r w:rsidR="00707D70" w:rsidRPr="00A80F33">
              <w:rPr>
                <w:rFonts w:eastAsia="MyriadPro-Light"/>
                <w:sz w:val="18"/>
                <w:szCs w:val="18"/>
                <w:lang w:eastAsia="hu-HU"/>
              </w:rPr>
              <w:t xml:space="preserve">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00707D70" w:rsidRPr="00A80F33">
              <w:rPr>
                <w:rFonts w:eastAsia="MyriadPro-Light"/>
                <w:i/>
                <w:iCs/>
                <w:sz w:val="18"/>
                <w:szCs w:val="18"/>
                <w:lang w:eastAsia="hu-HU"/>
              </w:rPr>
              <w:t>(URL)</w:t>
            </w:r>
          </w:p>
        </w:tc>
      </w:tr>
    </w:tbl>
    <w:p w14:paraId="1A8BBA73" w14:textId="77777777" w:rsidR="004B4552" w:rsidRPr="00A80F33" w:rsidRDefault="004B4552">
      <w:pPr>
        <w:rPr>
          <w:sz w:val="22"/>
          <w:szCs w:val="22"/>
          <w:lang w:eastAsia="hu-HU"/>
        </w:rPr>
      </w:pPr>
    </w:p>
    <w:p w14:paraId="7D7C8B97" w14:textId="77777777" w:rsidR="00707D70" w:rsidRPr="00A80F33" w:rsidRDefault="00707D70" w:rsidP="00707D70">
      <w:pPr>
        <w:spacing w:before="120" w:after="120"/>
        <w:rPr>
          <w:rFonts w:eastAsia="MyriadPro-Semibold"/>
          <w:b/>
          <w:sz w:val="22"/>
          <w:szCs w:val="22"/>
          <w:lang w:eastAsia="hu-HU"/>
        </w:rPr>
      </w:pPr>
      <w:r w:rsidRPr="00A80F33">
        <w:rPr>
          <w:rFonts w:eastAsia="MyriadPro-Semibold"/>
          <w:b/>
          <w:sz w:val="22"/>
          <w:szCs w:val="22"/>
          <w:lang w:eastAsia="hu-HU"/>
        </w:rPr>
        <w:t>I.4) Az ajánlatkérő típusa</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07"/>
        <w:gridCol w:w="4821"/>
      </w:tblGrid>
      <w:tr w:rsidR="00707D70" w:rsidRPr="00A80F33" w14:paraId="64557524" w14:textId="77777777" w:rsidTr="002570A2">
        <w:tc>
          <w:tcPr>
            <w:tcW w:w="4889" w:type="dxa"/>
          </w:tcPr>
          <w:p w14:paraId="2E041A71" w14:textId="77777777" w:rsidR="00707D70" w:rsidRPr="00A80F33" w:rsidRDefault="00707D70" w:rsidP="002570A2">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Minisztérium vagy egyéb nemzeti vagy szövetségi hatóság, valamint regionális vagy helyi részlegeik</w:t>
            </w:r>
          </w:p>
          <w:p w14:paraId="6E771AD1" w14:textId="77777777" w:rsidR="00707D70" w:rsidRPr="00A80F33" w:rsidRDefault="00707D70" w:rsidP="002570A2">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Nemzeti vagy szövetségi iroda/hivatal</w:t>
            </w:r>
          </w:p>
          <w:p w14:paraId="6A4CC5D9" w14:textId="77777777" w:rsidR="00707D70" w:rsidRPr="00A80F33" w:rsidRDefault="00707D70" w:rsidP="002570A2">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Regionális vagy helyi hatóság</w:t>
            </w:r>
          </w:p>
        </w:tc>
        <w:tc>
          <w:tcPr>
            <w:tcW w:w="4889" w:type="dxa"/>
          </w:tcPr>
          <w:p w14:paraId="1E4F14D6" w14:textId="77777777" w:rsidR="00C121B5" w:rsidRPr="00A80F33" w:rsidRDefault="00707D70" w:rsidP="00707D70">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Regi</w:t>
            </w:r>
            <w:r w:rsidR="00C121B5" w:rsidRPr="00A80F33">
              <w:rPr>
                <w:rFonts w:eastAsia="MyriadPro-Light"/>
                <w:sz w:val="18"/>
                <w:szCs w:val="18"/>
                <w:lang w:eastAsia="hu-HU"/>
              </w:rPr>
              <w:t>onális vagy helyi iroda/hivatal</w:t>
            </w:r>
          </w:p>
          <w:p w14:paraId="5ADF2B02" w14:textId="77777777" w:rsidR="00707D70" w:rsidRPr="00A80F33" w:rsidRDefault="00486E13" w:rsidP="00707D70">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xml:space="preserve">  </w:t>
            </w:r>
            <w:r w:rsidRPr="00A80F33">
              <w:rPr>
                <w:rFonts w:eastAsia="MyriadPro-Light" w:hint="eastAsia"/>
                <w:sz w:val="18"/>
                <w:szCs w:val="18"/>
                <w:lang w:eastAsia="hu-HU"/>
              </w:rPr>
              <w:t>x</w:t>
            </w:r>
            <w:r w:rsidRPr="00A80F33">
              <w:rPr>
                <w:rFonts w:eastAsia="MyriadPro-Light"/>
                <w:sz w:val="18"/>
                <w:szCs w:val="18"/>
                <w:lang w:eastAsia="hu-HU"/>
              </w:rPr>
              <w:t xml:space="preserve"> </w:t>
            </w:r>
            <w:r w:rsidR="00707D70" w:rsidRPr="00A80F33">
              <w:rPr>
                <w:rFonts w:eastAsia="MyriadPro-Light"/>
                <w:sz w:val="18"/>
                <w:szCs w:val="18"/>
                <w:lang w:eastAsia="hu-HU"/>
              </w:rPr>
              <w:t>Közjogi intézmény</w:t>
            </w:r>
          </w:p>
          <w:p w14:paraId="3E81E0B1" w14:textId="77777777" w:rsidR="00707D70" w:rsidRPr="00A80F33" w:rsidRDefault="00707D70" w:rsidP="00707D70">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Európai intézmény/ügynökség vagy nemzetközi szervezet</w:t>
            </w:r>
          </w:p>
          <w:p w14:paraId="1795AE89" w14:textId="77777777" w:rsidR="00707D70" w:rsidRPr="00A80F33" w:rsidRDefault="00707D70" w:rsidP="00707D70">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◯Egyéb típus:</w:t>
            </w:r>
          </w:p>
        </w:tc>
      </w:tr>
    </w:tbl>
    <w:p w14:paraId="3D7BC8D6" w14:textId="77777777" w:rsidR="00707D70" w:rsidRPr="00A80F33" w:rsidRDefault="00707D70">
      <w:pPr>
        <w:rPr>
          <w:sz w:val="22"/>
          <w:szCs w:val="22"/>
          <w:lang w:eastAsia="hu-HU"/>
        </w:rPr>
      </w:pPr>
    </w:p>
    <w:p w14:paraId="50D47CA7" w14:textId="77777777" w:rsidR="00B556C7" w:rsidRPr="00A80F33" w:rsidRDefault="00B556C7" w:rsidP="00B556C7">
      <w:pPr>
        <w:spacing w:before="120" w:after="120"/>
        <w:rPr>
          <w:rFonts w:eastAsia="MyriadPro-Semibold"/>
          <w:b/>
          <w:sz w:val="22"/>
          <w:szCs w:val="22"/>
          <w:lang w:eastAsia="hu-HU"/>
        </w:rPr>
      </w:pPr>
      <w:r w:rsidRPr="00A80F33">
        <w:rPr>
          <w:rFonts w:eastAsia="MyriadPro-Semibold"/>
          <w:b/>
          <w:sz w:val="22"/>
          <w:szCs w:val="22"/>
          <w:lang w:eastAsia="hu-HU"/>
        </w:rPr>
        <w:t>I.5) Fő tevékenység</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15"/>
        <w:gridCol w:w="4813"/>
      </w:tblGrid>
      <w:tr w:rsidR="00B556C7" w:rsidRPr="00A80F33" w14:paraId="15E07F80" w14:textId="77777777" w:rsidTr="002570A2">
        <w:tc>
          <w:tcPr>
            <w:tcW w:w="4889" w:type="dxa"/>
          </w:tcPr>
          <w:p w14:paraId="02BEF461" w14:textId="77777777" w:rsidR="00B556C7" w:rsidRPr="00A80F33" w:rsidRDefault="00B556C7" w:rsidP="002570A2">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Általános közszolgáltatások</w:t>
            </w:r>
          </w:p>
          <w:p w14:paraId="72B1DB51" w14:textId="77777777" w:rsidR="00B556C7" w:rsidRPr="00A80F33" w:rsidRDefault="00B556C7" w:rsidP="002570A2">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Honvédelem</w:t>
            </w:r>
          </w:p>
          <w:p w14:paraId="2C37A778" w14:textId="77777777" w:rsidR="00B556C7" w:rsidRPr="00A80F33" w:rsidRDefault="00B556C7" w:rsidP="00B556C7">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Közrend és biztonság</w:t>
            </w:r>
          </w:p>
          <w:p w14:paraId="6E206681" w14:textId="77777777" w:rsidR="00B556C7" w:rsidRPr="00A80F33" w:rsidRDefault="00B556C7" w:rsidP="00B556C7">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Környezetvédelem</w:t>
            </w:r>
          </w:p>
          <w:p w14:paraId="6C0960BE" w14:textId="77777777" w:rsidR="00B556C7" w:rsidRPr="00A80F33" w:rsidRDefault="00B556C7" w:rsidP="00B556C7">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Gazdasági és pénzügyek</w:t>
            </w:r>
          </w:p>
          <w:p w14:paraId="3ED138DB" w14:textId="77777777" w:rsidR="00B556C7" w:rsidRPr="00A80F33" w:rsidRDefault="00486E13" w:rsidP="00B556C7">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xml:space="preserve"> x   </w:t>
            </w:r>
            <w:r w:rsidR="00B556C7" w:rsidRPr="00A80F33">
              <w:rPr>
                <w:rFonts w:eastAsia="MyriadPro-Light"/>
                <w:sz w:val="18"/>
                <w:szCs w:val="18"/>
                <w:lang w:eastAsia="hu-HU"/>
              </w:rPr>
              <w:t>Egészségügy</w:t>
            </w:r>
          </w:p>
        </w:tc>
        <w:tc>
          <w:tcPr>
            <w:tcW w:w="4889" w:type="dxa"/>
          </w:tcPr>
          <w:p w14:paraId="7B7F0FAF" w14:textId="77777777" w:rsidR="00B556C7" w:rsidRPr="00A80F33" w:rsidRDefault="00B556C7" w:rsidP="002570A2">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Lakásszolgáltatás és közösségi rekreáció</w:t>
            </w:r>
          </w:p>
          <w:p w14:paraId="54899C84" w14:textId="77777777" w:rsidR="00B556C7" w:rsidRPr="00A80F33" w:rsidRDefault="00486E13" w:rsidP="002570A2">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xml:space="preserve">  x</w:t>
            </w:r>
            <w:r w:rsidR="00B556C7" w:rsidRPr="00A80F33">
              <w:rPr>
                <w:rFonts w:eastAsia="MyriadPro-Light"/>
                <w:sz w:val="18"/>
                <w:szCs w:val="18"/>
                <w:lang w:eastAsia="hu-HU"/>
              </w:rPr>
              <w:t xml:space="preserve"> Szociális védelem</w:t>
            </w:r>
          </w:p>
          <w:p w14:paraId="3E465C2E" w14:textId="77777777" w:rsidR="00B556C7" w:rsidRPr="00A80F33" w:rsidRDefault="00B556C7" w:rsidP="00B556C7">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Szabadidő, kultúra és vallás</w:t>
            </w:r>
          </w:p>
          <w:p w14:paraId="2C4B1D97" w14:textId="77777777" w:rsidR="00B556C7" w:rsidRPr="00A80F33" w:rsidRDefault="00B556C7" w:rsidP="00B556C7">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Oktatás</w:t>
            </w:r>
          </w:p>
          <w:p w14:paraId="58BAEB44" w14:textId="77777777" w:rsidR="00B556C7" w:rsidRPr="00A80F33" w:rsidRDefault="00B556C7" w:rsidP="00B556C7">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Egyéb tevékenység</w:t>
            </w:r>
            <w:r w:rsidR="00962C43" w:rsidRPr="00A80F33">
              <w:rPr>
                <w:rFonts w:eastAsia="MyriadPro-Light"/>
                <w:sz w:val="18"/>
                <w:szCs w:val="18"/>
                <w:lang w:eastAsia="hu-HU"/>
              </w:rPr>
              <w:t>:</w:t>
            </w:r>
          </w:p>
        </w:tc>
      </w:tr>
    </w:tbl>
    <w:p w14:paraId="60880546" w14:textId="77777777" w:rsidR="00B556C7" w:rsidRPr="00A80F33" w:rsidRDefault="00B556C7">
      <w:pPr>
        <w:rPr>
          <w:sz w:val="22"/>
          <w:szCs w:val="22"/>
          <w:lang w:eastAsia="hu-HU"/>
        </w:rPr>
      </w:pPr>
    </w:p>
    <w:p w14:paraId="5D3F3BF9" w14:textId="77777777" w:rsidR="00895BDF" w:rsidRPr="00A80F33" w:rsidRDefault="00895BDF" w:rsidP="00895BDF">
      <w:pPr>
        <w:autoSpaceDE w:val="0"/>
        <w:autoSpaceDN w:val="0"/>
        <w:adjustRightInd w:val="0"/>
        <w:spacing w:before="120" w:after="120"/>
        <w:jc w:val="left"/>
        <w:rPr>
          <w:rFonts w:eastAsia="MyriadPro-Semibold"/>
          <w:b/>
          <w:sz w:val="28"/>
          <w:szCs w:val="28"/>
          <w:lang w:eastAsia="hu-HU"/>
        </w:rPr>
      </w:pPr>
      <w:r w:rsidRPr="00A80F33">
        <w:rPr>
          <w:rFonts w:eastAsia="MyriadPro-Semibold"/>
          <w:b/>
          <w:sz w:val="28"/>
          <w:szCs w:val="28"/>
          <w:lang w:eastAsia="hu-HU"/>
        </w:rPr>
        <w:t>II. szakasz: Tárgy</w:t>
      </w:r>
      <w:r w:rsidR="000E0C58" w:rsidRPr="00A80F33">
        <w:rPr>
          <w:rFonts w:eastAsia="MyriadPro-Semibold"/>
          <w:b/>
          <w:sz w:val="28"/>
          <w:szCs w:val="28"/>
          <w:lang w:eastAsia="hu-HU"/>
        </w:rPr>
        <w:t xml:space="preserve"> </w:t>
      </w:r>
      <w:r w:rsidR="000E0C58" w:rsidRPr="00A80F33">
        <w:rPr>
          <w:rFonts w:eastAsia="MyriadPro-Light"/>
          <w:b/>
          <w:bCs/>
          <w:sz w:val="18"/>
          <w:szCs w:val="18"/>
          <w:vertAlign w:val="superscript"/>
          <w:lang w:eastAsia="hu-HU"/>
        </w:rPr>
        <w:t>3</w:t>
      </w:r>
    </w:p>
    <w:p w14:paraId="5DECAEB9" w14:textId="77777777" w:rsidR="00895BDF" w:rsidRPr="00A80F33" w:rsidRDefault="00895BDF" w:rsidP="00895BDF">
      <w:pPr>
        <w:spacing w:before="120" w:after="120"/>
        <w:rPr>
          <w:rFonts w:eastAsia="MyriadPro-Semibold"/>
          <w:b/>
          <w:sz w:val="22"/>
          <w:szCs w:val="22"/>
          <w:lang w:eastAsia="hu-HU"/>
        </w:rPr>
      </w:pPr>
    </w:p>
    <w:p w14:paraId="5BF7E54B" w14:textId="77777777" w:rsidR="00895BDF" w:rsidRPr="00A80F33" w:rsidRDefault="00895BDF" w:rsidP="00895BDF">
      <w:pPr>
        <w:spacing w:before="120" w:after="120"/>
        <w:rPr>
          <w:rFonts w:eastAsia="MyriadPro-Semibold"/>
          <w:b/>
          <w:sz w:val="22"/>
          <w:szCs w:val="22"/>
          <w:lang w:eastAsia="hu-HU"/>
        </w:rPr>
      </w:pPr>
      <w:r w:rsidRPr="00A80F33">
        <w:rPr>
          <w:rFonts w:eastAsia="MyriadPro-Semibold"/>
          <w:b/>
          <w:sz w:val="22"/>
          <w:szCs w:val="22"/>
          <w:lang w:eastAsia="hu-HU"/>
        </w:rPr>
        <w:t xml:space="preserve">II.1) </w:t>
      </w:r>
      <w:bookmarkStart w:id="3" w:name="bookmark8"/>
      <w:r w:rsidRPr="00A80F33">
        <w:rPr>
          <w:rFonts w:eastAsia="MyriadPro-Semibold"/>
          <w:b/>
          <w:sz w:val="22"/>
          <w:szCs w:val="22"/>
          <w:lang w:eastAsia="hu-HU"/>
        </w:rPr>
        <w:t>A beszerzés mennyisége</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6"/>
        <w:gridCol w:w="2552"/>
      </w:tblGrid>
      <w:tr w:rsidR="00895BDF" w:rsidRPr="00A80F33" w14:paraId="575BA547" w14:textId="77777777" w:rsidTr="002570A2">
        <w:tc>
          <w:tcPr>
            <w:tcW w:w="7196" w:type="dxa"/>
          </w:tcPr>
          <w:p w14:paraId="50245246" w14:textId="328EB616" w:rsidR="00895BDF" w:rsidRPr="00A80F33" w:rsidRDefault="00895BDF" w:rsidP="002D70AD">
            <w:pPr>
              <w:autoSpaceDE w:val="0"/>
              <w:autoSpaceDN w:val="0"/>
              <w:adjustRightInd w:val="0"/>
              <w:spacing w:before="120" w:after="120"/>
              <w:jc w:val="left"/>
              <w:rPr>
                <w:rFonts w:eastAsia="MyriadPro-Semibold"/>
                <w:b/>
                <w:sz w:val="18"/>
                <w:szCs w:val="18"/>
                <w:lang w:eastAsia="hu-HU"/>
              </w:rPr>
            </w:pPr>
            <w:r w:rsidRPr="00A80F33">
              <w:rPr>
                <w:rFonts w:eastAsia="MyriadPro-Semibold"/>
                <w:b/>
                <w:sz w:val="18"/>
                <w:szCs w:val="18"/>
                <w:lang w:eastAsia="hu-HU"/>
              </w:rPr>
              <w:t>II.1.1) Elnevezés:</w:t>
            </w:r>
            <w:r w:rsidR="00486E13" w:rsidRPr="00A80F33">
              <w:rPr>
                <w:rFonts w:eastAsia="MyriadPro-Semibold"/>
                <w:b/>
                <w:sz w:val="18"/>
                <w:szCs w:val="18"/>
                <w:lang w:eastAsia="hu-HU"/>
              </w:rPr>
              <w:t xml:space="preserve"> </w:t>
            </w:r>
            <w:r w:rsidR="002D70AD" w:rsidRPr="00A80F33">
              <w:rPr>
                <w:rFonts w:eastAsia="MyriadPro-Semibold"/>
                <w:bCs/>
                <w:sz w:val="18"/>
                <w:szCs w:val="18"/>
                <w:lang w:eastAsia="hu-HU"/>
              </w:rPr>
              <w:t>„</w:t>
            </w:r>
            <w:r w:rsidR="00674EAA" w:rsidRPr="00A80F33">
              <w:rPr>
                <w:rFonts w:eastAsia="MyriadPro-Semibold"/>
                <w:bCs/>
                <w:sz w:val="18"/>
                <w:szCs w:val="18"/>
                <w:lang w:eastAsia="hu-HU"/>
              </w:rPr>
              <w:t>Köz</w:t>
            </w:r>
            <w:r w:rsidR="00BA53FD" w:rsidRPr="00A80F33">
              <w:rPr>
                <w:rFonts w:eastAsia="MyriadPro-Semibold"/>
                <w:bCs/>
                <w:sz w:val="18"/>
                <w:szCs w:val="18"/>
                <w:lang w:eastAsia="hu-HU"/>
              </w:rPr>
              <w:t xml:space="preserve">- és szociális </w:t>
            </w:r>
            <w:r w:rsidR="00674EAA" w:rsidRPr="00A80F33">
              <w:rPr>
                <w:rFonts w:eastAsia="MyriadPro-Semibold"/>
                <w:bCs/>
                <w:sz w:val="18"/>
                <w:szCs w:val="18"/>
                <w:lang w:eastAsia="hu-HU"/>
              </w:rPr>
              <w:t>étkeztetés biztosítása és az ehhez kapcsolódó tálalókonyhák üzemeltetése Budapest VII. kerületében</w:t>
            </w:r>
            <w:r w:rsidR="002D70AD" w:rsidRPr="00A80F33">
              <w:rPr>
                <w:rFonts w:eastAsia="MyriadPro-Semibold"/>
                <w:bCs/>
                <w:sz w:val="18"/>
                <w:szCs w:val="18"/>
                <w:lang w:eastAsia="hu-HU"/>
              </w:rPr>
              <w:t>”</w:t>
            </w:r>
          </w:p>
        </w:tc>
        <w:tc>
          <w:tcPr>
            <w:tcW w:w="2582" w:type="dxa"/>
          </w:tcPr>
          <w:p w14:paraId="1C753414" w14:textId="77777777" w:rsidR="00895BDF" w:rsidRPr="00A80F33" w:rsidRDefault="00895BDF" w:rsidP="002570A2">
            <w:pPr>
              <w:autoSpaceDE w:val="0"/>
              <w:autoSpaceDN w:val="0"/>
              <w:adjustRightInd w:val="0"/>
              <w:spacing w:before="120" w:after="120"/>
              <w:jc w:val="left"/>
              <w:rPr>
                <w:rFonts w:eastAsia="MyriadPro-Semibold"/>
                <w:sz w:val="18"/>
                <w:szCs w:val="18"/>
                <w:lang w:eastAsia="hu-HU"/>
              </w:rPr>
            </w:pPr>
            <w:r w:rsidRPr="00A80F33">
              <w:rPr>
                <w:rFonts w:eastAsia="MyriadPro-Light"/>
                <w:sz w:val="18"/>
                <w:szCs w:val="18"/>
                <w:lang w:eastAsia="hu-HU"/>
              </w:rPr>
              <w:t xml:space="preserve">Hivatkozási szám: </w:t>
            </w:r>
            <w:r w:rsidRPr="00A80F33">
              <w:rPr>
                <w:rFonts w:eastAsia="MyriadPro-Semibold"/>
                <w:b/>
                <w:sz w:val="18"/>
                <w:szCs w:val="18"/>
                <w:vertAlign w:val="superscript"/>
                <w:lang w:eastAsia="hu-HU"/>
              </w:rPr>
              <w:t>2</w:t>
            </w:r>
          </w:p>
        </w:tc>
      </w:tr>
      <w:tr w:rsidR="00895BDF" w:rsidRPr="00A80F33" w14:paraId="4A266CD8" w14:textId="77777777" w:rsidTr="002570A2">
        <w:tc>
          <w:tcPr>
            <w:tcW w:w="9778" w:type="dxa"/>
            <w:gridSpan w:val="2"/>
          </w:tcPr>
          <w:p w14:paraId="31554429" w14:textId="77777777" w:rsidR="00895BDF" w:rsidRPr="00A80F33" w:rsidRDefault="00895BDF" w:rsidP="002570A2">
            <w:pPr>
              <w:autoSpaceDE w:val="0"/>
              <w:autoSpaceDN w:val="0"/>
              <w:adjustRightInd w:val="0"/>
              <w:spacing w:before="120" w:after="120"/>
              <w:jc w:val="left"/>
              <w:rPr>
                <w:rFonts w:eastAsia="MyriadPro-Light"/>
                <w:sz w:val="18"/>
                <w:szCs w:val="18"/>
                <w:lang w:eastAsia="hu-HU"/>
              </w:rPr>
            </w:pPr>
            <w:r w:rsidRPr="00A80F33">
              <w:rPr>
                <w:rFonts w:eastAsia="MyriadPro-Light"/>
                <w:b/>
                <w:sz w:val="18"/>
                <w:szCs w:val="18"/>
                <w:lang w:eastAsia="hu-HU"/>
              </w:rPr>
              <w:t>II.1.2) Fő CPV-kód:</w:t>
            </w:r>
            <w:r w:rsidRPr="00A80F33">
              <w:rPr>
                <w:rFonts w:eastAsia="MyriadPro-Light"/>
                <w:sz w:val="18"/>
                <w:szCs w:val="18"/>
                <w:lang w:eastAsia="hu-HU"/>
              </w:rPr>
              <w:t xml:space="preserve"> [ ][ ] . [ ][ ] . [ ][ ] . [ ][ ] Kiegészítő CPV-kód: </w:t>
            </w:r>
            <w:r w:rsidRPr="00A80F33">
              <w:rPr>
                <w:rFonts w:eastAsia="MyriadPro-Semibold"/>
                <w:b/>
                <w:sz w:val="18"/>
                <w:szCs w:val="18"/>
                <w:vertAlign w:val="superscript"/>
                <w:lang w:eastAsia="hu-HU"/>
              </w:rPr>
              <w:t>1, 2</w:t>
            </w:r>
            <w:r w:rsidRPr="00A80F33">
              <w:rPr>
                <w:rFonts w:eastAsia="MyriadPro-Light"/>
                <w:sz w:val="18"/>
                <w:szCs w:val="18"/>
                <w:lang w:eastAsia="hu-HU"/>
              </w:rPr>
              <w:t xml:space="preserve"> [ ][ ][ ][ ]</w:t>
            </w:r>
          </w:p>
          <w:p w14:paraId="71E06F9A" w14:textId="51B45B57" w:rsidR="00BF6CD7" w:rsidRPr="00A80F33" w:rsidRDefault="00BF6CD7" w:rsidP="002570A2">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55520000-1 Élelmezési szolgáltatások</w:t>
            </w:r>
          </w:p>
        </w:tc>
      </w:tr>
      <w:tr w:rsidR="00895BDF" w:rsidRPr="00A80F33" w14:paraId="5866E745" w14:textId="77777777" w:rsidTr="002570A2">
        <w:tc>
          <w:tcPr>
            <w:tcW w:w="9778" w:type="dxa"/>
            <w:gridSpan w:val="2"/>
          </w:tcPr>
          <w:p w14:paraId="3F2A64B9" w14:textId="77777777" w:rsidR="00895BDF" w:rsidRPr="00A80F33" w:rsidRDefault="00895BDF" w:rsidP="00F37F78">
            <w:pPr>
              <w:autoSpaceDE w:val="0"/>
              <w:autoSpaceDN w:val="0"/>
              <w:adjustRightInd w:val="0"/>
              <w:spacing w:before="120" w:after="120"/>
              <w:jc w:val="left"/>
              <w:rPr>
                <w:rFonts w:eastAsia="MyriadPro-Semibold"/>
                <w:sz w:val="18"/>
                <w:szCs w:val="18"/>
                <w:lang w:eastAsia="hu-HU"/>
              </w:rPr>
            </w:pPr>
            <w:r w:rsidRPr="00A80F33">
              <w:rPr>
                <w:rFonts w:eastAsia="MyriadPro-Semibold"/>
                <w:b/>
                <w:sz w:val="18"/>
                <w:szCs w:val="18"/>
                <w:lang w:eastAsia="hu-HU"/>
              </w:rPr>
              <w:t>II.1.3) A szerződés típusa</w:t>
            </w:r>
            <w:r w:rsidRPr="00A80F33">
              <w:rPr>
                <w:rFonts w:eastAsia="MyriadPro-Semibold"/>
                <w:sz w:val="18"/>
                <w:szCs w:val="18"/>
                <w:lang w:eastAsia="hu-HU"/>
              </w:rPr>
              <w:t xml:space="preserve"> </w:t>
            </w:r>
            <w:r w:rsidRPr="00A80F33">
              <w:rPr>
                <w:rFonts w:eastAsia="HiraKakuPro-W3"/>
                <w:sz w:val="18"/>
                <w:szCs w:val="18"/>
                <w:lang w:eastAsia="hu-HU"/>
              </w:rPr>
              <w:t xml:space="preserve"> </w:t>
            </w:r>
            <w:r w:rsidRPr="00A80F33">
              <w:rPr>
                <w:rFonts w:eastAsia="MyriadPro-Light"/>
                <w:sz w:val="18"/>
                <w:szCs w:val="18"/>
                <w:lang w:eastAsia="hu-HU"/>
              </w:rPr>
              <w:t>Szolgáltatásmegrendelés</w:t>
            </w:r>
          </w:p>
        </w:tc>
      </w:tr>
      <w:tr w:rsidR="00895BDF" w:rsidRPr="00A80F33" w14:paraId="1FFB0EF8" w14:textId="77777777" w:rsidTr="002570A2">
        <w:tc>
          <w:tcPr>
            <w:tcW w:w="9778" w:type="dxa"/>
            <w:gridSpan w:val="2"/>
          </w:tcPr>
          <w:p w14:paraId="7EC328A4" w14:textId="77777777" w:rsidR="00895BDF" w:rsidRPr="00A80F33" w:rsidRDefault="00895BDF" w:rsidP="00895BDF">
            <w:pPr>
              <w:autoSpaceDE w:val="0"/>
              <w:autoSpaceDN w:val="0"/>
              <w:adjustRightInd w:val="0"/>
              <w:spacing w:before="120" w:after="120"/>
              <w:jc w:val="left"/>
              <w:rPr>
                <w:rFonts w:eastAsia="MyriadPro-Semibold"/>
                <w:b/>
                <w:sz w:val="18"/>
                <w:szCs w:val="18"/>
                <w:lang w:eastAsia="hu-HU"/>
              </w:rPr>
            </w:pPr>
            <w:r w:rsidRPr="00A80F33">
              <w:rPr>
                <w:rFonts w:eastAsia="MyriadPro-Semibold"/>
                <w:b/>
                <w:sz w:val="18"/>
                <w:szCs w:val="18"/>
                <w:lang w:eastAsia="hu-HU"/>
              </w:rPr>
              <w:t>II.1.4) Rövid meghatározás:</w:t>
            </w:r>
            <w:r w:rsidR="002D70AD" w:rsidRPr="00A80F33">
              <w:rPr>
                <w:rFonts w:ascii="Garamond" w:eastAsia="MyriadPro-Light" w:hAnsi="Garamond"/>
                <w:lang w:eastAsia="hu-HU"/>
              </w:rPr>
              <w:t xml:space="preserve"> </w:t>
            </w:r>
            <w:r w:rsidR="002D70AD" w:rsidRPr="00A80F33">
              <w:rPr>
                <w:rFonts w:eastAsia="MyriadPro-Semibold"/>
                <w:b/>
                <w:sz w:val="18"/>
                <w:szCs w:val="18"/>
                <w:lang w:eastAsia="hu-HU"/>
              </w:rPr>
              <w:t>Vállalkozási szerződés köz- és szociális étkeztetési szolgáltatás teljeskörű ellátására.</w:t>
            </w:r>
          </w:p>
        </w:tc>
      </w:tr>
      <w:tr w:rsidR="00895BDF" w:rsidRPr="00A80F33" w14:paraId="7419589F" w14:textId="77777777" w:rsidTr="002570A2">
        <w:tc>
          <w:tcPr>
            <w:tcW w:w="9778" w:type="dxa"/>
            <w:gridSpan w:val="2"/>
          </w:tcPr>
          <w:p w14:paraId="7D7A0F70" w14:textId="77777777" w:rsidR="00895BDF" w:rsidRPr="00A80F33" w:rsidRDefault="00895BDF" w:rsidP="002570A2">
            <w:pPr>
              <w:autoSpaceDE w:val="0"/>
              <w:autoSpaceDN w:val="0"/>
              <w:adjustRightInd w:val="0"/>
              <w:spacing w:before="120" w:after="120"/>
              <w:jc w:val="left"/>
              <w:rPr>
                <w:rFonts w:eastAsia="MyriadPro-Semibold"/>
                <w:sz w:val="18"/>
                <w:szCs w:val="18"/>
                <w:lang w:eastAsia="hu-HU"/>
              </w:rPr>
            </w:pPr>
            <w:r w:rsidRPr="00A80F33">
              <w:rPr>
                <w:rFonts w:eastAsia="MyriadPro-Semibold"/>
                <w:b/>
                <w:sz w:val="18"/>
                <w:szCs w:val="18"/>
                <w:lang w:eastAsia="hu-HU"/>
              </w:rPr>
              <w:t>II.1.5) Becsült teljes érték vagy nagyságrend:</w:t>
            </w:r>
            <w:r w:rsidRPr="00A80F33">
              <w:rPr>
                <w:rFonts w:eastAsia="MyriadPro-Semibold"/>
                <w:sz w:val="18"/>
                <w:szCs w:val="18"/>
                <w:lang w:eastAsia="hu-HU"/>
              </w:rPr>
              <w:t xml:space="preserve"> </w:t>
            </w:r>
            <w:r w:rsidRPr="00A80F33">
              <w:rPr>
                <w:rFonts w:eastAsia="MyriadPro-Semibold"/>
                <w:b/>
                <w:sz w:val="18"/>
                <w:szCs w:val="18"/>
                <w:vertAlign w:val="superscript"/>
                <w:lang w:eastAsia="hu-HU"/>
              </w:rPr>
              <w:t>2</w:t>
            </w:r>
            <w:r w:rsidR="000E0C58" w:rsidRPr="00A80F33">
              <w:rPr>
                <w:rFonts w:eastAsia="MyriadPro-Semibold"/>
                <w:b/>
                <w:sz w:val="18"/>
                <w:szCs w:val="18"/>
                <w:vertAlign w:val="superscript"/>
                <w:lang w:eastAsia="hu-HU"/>
              </w:rPr>
              <w:t>, 6, 9</w:t>
            </w:r>
          </w:p>
          <w:p w14:paraId="4EAF499A" w14:textId="0067C285" w:rsidR="00895BDF" w:rsidRPr="00A80F33" w:rsidRDefault="00895BDF" w:rsidP="002570A2">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 xml:space="preserve">Érték </w:t>
            </w:r>
            <w:r w:rsidR="00BF3778" w:rsidRPr="00A80F33">
              <w:rPr>
                <w:rFonts w:eastAsia="MyriadPro-Semibold"/>
                <w:sz w:val="18"/>
                <w:szCs w:val="18"/>
                <w:lang w:eastAsia="hu-HU"/>
              </w:rPr>
              <w:t>á</w:t>
            </w:r>
            <w:r w:rsidRPr="00A80F33">
              <w:rPr>
                <w:rFonts w:eastAsia="MyriadPro-Semibold"/>
                <w:sz w:val="18"/>
                <w:szCs w:val="18"/>
                <w:lang w:eastAsia="hu-HU"/>
              </w:rPr>
              <w:t xml:space="preserve">fa </w:t>
            </w:r>
            <w:proofErr w:type="gramStart"/>
            <w:r w:rsidRPr="00A80F33">
              <w:rPr>
                <w:rFonts w:eastAsia="MyriadPro-Semibold"/>
                <w:sz w:val="18"/>
                <w:szCs w:val="18"/>
                <w:lang w:eastAsia="hu-HU"/>
              </w:rPr>
              <w:t xml:space="preserve">nélkül: </w:t>
            </w:r>
            <w:r w:rsidR="00A80F33" w:rsidRPr="00A80F33">
              <w:rPr>
                <w:rFonts w:eastAsia="MyriadPro-Semibold"/>
                <w:sz w:val="18"/>
                <w:szCs w:val="18"/>
                <w:lang w:eastAsia="hu-HU"/>
              </w:rPr>
              <w:t xml:space="preserve">  </w:t>
            </w:r>
            <w:proofErr w:type="gramEnd"/>
            <w:r w:rsidR="00A80F33" w:rsidRPr="00A80F33">
              <w:rPr>
                <w:rFonts w:eastAsia="MyriadPro-Semibold"/>
                <w:sz w:val="18"/>
                <w:szCs w:val="18"/>
                <w:lang w:eastAsia="hu-HU"/>
              </w:rPr>
              <w:t xml:space="preserve">                      </w:t>
            </w:r>
            <w:r w:rsidRPr="00A80F33">
              <w:rPr>
                <w:rFonts w:eastAsia="MyriadPro-Semibold"/>
                <w:sz w:val="18"/>
                <w:szCs w:val="18"/>
                <w:lang w:eastAsia="hu-HU"/>
              </w:rPr>
              <w:t xml:space="preserve">Pénznem: </w:t>
            </w:r>
            <w:r w:rsidR="00D82D74" w:rsidRPr="00A80F33">
              <w:rPr>
                <w:rFonts w:eastAsia="MyriadPro-Semibold"/>
                <w:sz w:val="18"/>
                <w:szCs w:val="18"/>
                <w:lang w:eastAsia="hu-HU"/>
              </w:rPr>
              <w:t>HUF</w:t>
            </w:r>
          </w:p>
          <w:p w14:paraId="35A773FC" w14:textId="77777777" w:rsidR="00895BDF" w:rsidRPr="00A80F33" w:rsidRDefault="00895BDF" w:rsidP="002570A2">
            <w:pPr>
              <w:autoSpaceDE w:val="0"/>
              <w:autoSpaceDN w:val="0"/>
              <w:adjustRightInd w:val="0"/>
              <w:spacing w:before="120" w:after="120"/>
              <w:jc w:val="left"/>
              <w:rPr>
                <w:rFonts w:eastAsia="MyriadPro-Semibold"/>
                <w:sz w:val="18"/>
                <w:szCs w:val="18"/>
                <w:lang w:eastAsia="hu-HU"/>
              </w:rPr>
            </w:pPr>
            <w:r w:rsidRPr="00A80F33">
              <w:rPr>
                <w:rFonts w:eastAsia="MyriadPro-Semibold"/>
                <w:i/>
                <w:sz w:val="18"/>
                <w:szCs w:val="18"/>
                <w:lang w:eastAsia="hu-HU"/>
              </w:rPr>
              <w:t>(</w:t>
            </w:r>
            <w:r w:rsidR="000E0C58" w:rsidRPr="00A80F33">
              <w:rPr>
                <w:rStyle w:val="Szvegtrzs70"/>
                <w:rFonts w:ascii="Times New Roman" w:hAnsi="Times New Roman" w:cs="Times New Roman"/>
                <w:iCs w:val="0"/>
                <w:sz w:val="18"/>
                <w:szCs w:val="18"/>
              </w:rPr>
              <w:t>Keretmegállapodás esetében a szerződéseknek a keretmegállapodás teljes időtartamára vonatkozó becsült összértéke vagy volumene)</w:t>
            </w:r>
          </w:p>
        </w:tc>
      </w:tr>
      <w:tr w:rsidR="00895BDF" w:rsidRPr="00A80F33" w14:paraId="3A344509" w14:textId="77777777" w:rsidTr="002570A2">
        <w:tc>
          <w:tcPr>
            <w:tcW w:w="9778" w:type="dxa"/>
            <w:gridSpan w:val="2"/>
          </w:tcPr>
          <w:p w14:paraId="0B69AFF2" w14:textId="77777777" w:rsidR="00895BDF" w:rsidRPr="00A80F33" w:rsidRDefault="00895BDF" w:rsidP="002570A2">
            <w:pPr>
              <w:autoSpaceDE w:val="0"/>
              <w:autoSpaceDN w:val="0"/>
              <w:adjustRightInd w:val="0"/>
              <w:spacing w:before="120" w:after="120"/>
              <w:jc w:val="left"/>
              <w:rPr>
                <w:rFonts w:eastAsia="MyriadPro-Semibold"/>
                <w:b/>
                <w:sz w:val="18"/>
                <w:szCs w:val="18"/>
                <w:lang w:eastAsia="hu-HU"/>
              </w:rPr>
            </w:pPr>
            <w:r w:rsidRPr="00A80F33">
              <w:rPr>
                <w:rFonts w:eastAsia="MyriadPro-Semibold"/>
                <w:b/>
                <w:sz w:val="18"/>
                <w:szCs w:val="18"/>
                <w:lang w:eastAsia="hu-HU"/>
              </w:rPr>
              <w:t>II.1.6) Részekre vonatkozó információk</w:t>
            </w:r>
          </w:p>
          <w:p w14:paraId="708F84D8" w14:textId="7C4A8447" w:rsidR="00895BDF" w:rsidRPr="00A80F33" w:rsidRDefault="00895BDF" w:rsidP="002570A2">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 xml:space="preserve">A beszerzés részekből áll </w:t>
            </w:r>
            <w:r w:rsidRPr="00A80F33">
              <w:rPr>
                <w:rFonts w:eastAsia="HiraKakuPro-W3"/>
                <w:sz w:val="18"/>
                <w:szCs w:val="18"/>
                <w:lang w:eastAsia="hu-HU"/>
              </w:rPr>
              <w:t xml:space="preserve">◯ </w:t>
            </w:r>
            <w:r w:rsidRPr="00A80F33">
              <w:rPr>
                <w:rFonts w:eastAsia="MyriadPro-Semibold"/>
                <w:sz w:val="18"/>
                <w:szCs w:val="18"/>
                <w:lang w:eastAsia="hu-HU"/>
              </w:rPr>
              <w:t xml:space="preserve">igen </w:t>
            </w:r>
            <w:r w:rsidR="00D82D74" w:rsidRPr="00A80F33">
              <w:rPr>
                <w:rFonts w:eastAsia="HiraKakuPro-W3"/>
                <w:sz w:val="18"/>
                <w:szCs w:val="18"/>
                <w:lang w:eastAsia="hu-HU"/>
              </w:rPr>
              <w:t>x</w:t>
            </w:r>
            <w:r w:rsidRPr="00A80F33">
              <w:rPr>
                <w:rFonts w:eastAsia="HiraKakuPro-W3"/>
                <w:sz w:val="18"/>
                <w:szCs w:val="18"/>
                <w:lang w:eastAsia="hu-HU"/>
              </w:rPr>
              <w:t xml:space="preserve"> </w:t>
            </w:r>
            <w:r w:rsidRPr="00A80F33">
              <w:rPr>
                <w:rFonts w:eastAsia="MyriadPro-Semibold"/>
                <w:sz w:val="18"/>
                <w:szCs w:val="18"/>
                <w:lang w:eastAsia="hu-HU"/>
              </w:rPr>
              <w:t>nem</w:t>
            </w:r>
          </w:p>
          <w:p w14:paraId="2FB719BD" w14:textId="6B1C5419" w:rsidR="00F117E4" w:rsidRPr="00A80F33" w:rsidRDefault="00F117E4" w:rsidP="00F117E4">
            <w:pPr>
              <w:pStyle w:val="Jegyzetszveg"/>
              <w:jc w:val="left"/>
            </w:pPr>
            <w:r w:rsidRPr="00A80F33">
              <w:t>A teljesítési helyek egyenként nem önálló gazdasági szervezettel és működési költségvetéssel rendelkeznek, nem önálló joggal rendelkező működési/szervezeti egységei</w:t>
            </w:r>
            <w:r w:rsidR="00DD0417" w:rsidRPr="00A80F33">
              <w:t xml:space="preserve"> </w:t>
            </w:r>
            <w:r w:rsidRPr="00A80F33">
              <w:t>ajánlatkérőnek.</w:t>
            </w:r>
          </w:p>
          <w:p w14:paraId="1E632A33" w14:textId="7CF0A245" w:rsidR="00F117E4" w:rsidRPr="00A80F33" w:rsidRDefault="00F117E4" w:rsidP="00F117E4">
            <w:pPr>
              <w:pStyle w:val="Jegyzetszveg"/>
              <w:jc w:val="left"/>
            </w:pPr>
            <w:r w:rsidRPr="00A80F33">
              <w:t>A teljesítés azonos étkeztetéseket foglal magába, így azok szétbontása a műszaki és</w:t>
            </w:r>
            <w:r w:rsidR="00BA53FD" w:rsidRPr="00A80F33">
              <w:t>z</w:t>
            </w:r>
            <w:r w:rsidRPr="00A80F33">
              <w:t>szerűséggel ellentétes, továbbá indokolatlanul megnövelné ajánlatkérő gazdasági-adminisztratív terheit is.</w:t>
            </w:r>
          </w:p>
          <w:p w14:paraId="4CE83992" w14:textId="77777777" w:rsidR="00895BDF" w:rsidRPr="00A80F33" w:rsidRDefault="00895BDF" w:rsidP="002570A2">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 xml:space="preserve">Ajánlatok </w:t>
            </w:r>
            <w:r w:rsidRPr="00A80F33">
              <w:rPr>
                <w:rFonts w:eastAsia="HiraKakuPro-W3"/>
                <w:sz w:val="18"/>
                <w:szCs w:val="18"/>
                <w:lang w:eastAsia="hu-HU"/>
              </w:rPr>
              <w:t xml:space="preserve">◯ valamennyi részre ◯ </w:t>
            </w:r>
            <w:r w:rsidRPr="00A80F33">
              <w:rPr>
                <w:rFonts w:eastAsia="MyriadPro-Semibold"/>
                <w:sz w:val="18"/>
                <w:szCs w:val="18"/>
                <w:lang w:eastAsia="hu-HU"/>
              </w:rPr>
              <w:t xml:space="preserve">legfeljebb a következő számú részre nyújthatók be: [  ] </w:t>
            </w:r>
            <w:r w:rsidRPr="00A80F33">
              <w:rPr>
                <w:rFonts w:eastAsia="HiraKakuPro-W3"/>
                <w:sz w:val="18"/>
                <w:szCs w:val="18"/>
                <w:lang w:eastAsia="hu-HU"/>
              </w:rPr>
              <w:t xml:space="preserve">◯ </w:t>
            </w:r>
            <w:r w:rsidRPr="00A80F33">
              <w:rPr>
                <w:rFonts w:eastAsia="MyriadPro-Semibold"/>
                <w:sz w:val="18"/>
                <w:szCs w:val="18"/>
                <w:lang w:eastAsia="hu-HU"/>
              </w:rPr>
              <w:t>csak egy részre nyújthatók be</w:t>
            </w:r>
            <w:r w:rsidR="000E0C58" w:rsidRPr="00A80F33">
              <w:rPr>
                <w:rFonts w:eastAsia="MyriadPro-Semibold"/>
                <w:sz w:val="18"/>
                <w:szCs w:val="18"/>
                <w:lang w:eastAsia="hu-HU"/>
              </w:rPr>
              <w:t xml:space="preserve"> </w:t>
            </w:r>
            <w:r w:rsidR="000E0C58" w:rsidRPr="00A80F33">
              <w:rPr>
                <w:rFonts w:eastAsia="MyriadPro-Semibold"/>
                <w:b/>
                <w:sz w:val="18"/>
                <w:szCs w:val="18"/>
                <w:vertAlign w:val="superscript"/>
                <w:lang w:eastAsia="hu-HU"/>
              </w:rPr>
              <w:t>5</w:t>
            </w:r>
          </w:p>
          <w:p w14:paraId="03F56D7C" w14:textId="77777777" w:rsidR="00895BDF" w:rsidRPr="00A80F33" w:rsidRDefault="00747E8A" w:rsidP="002570A2">
            <w:pPr>
              <w:autoSpaceDE w:val="0"/>
              <w:autoSpaceDN w:val="0"/>
              <w:adjustRightInd w:val="0"/>
              <w:spacing w:before="120" w:after="120"/>
              <w:jc w:val="left"/>
              <w:rPr>
                <w:rFonts w:eastAsia="MyriadPro-Semibold"/>
                <w:sz w:val="18"/>
                <w:szCs w:val="18"/>
                <w:lang w:eastAsia="hu-HU"/>
              </w:rPr>
            </w:pPr>
            <w:r w:rsidRPr="00A80F33">
              <w:rPr>
                <w:bCs/>
                <w:sz w:val="18"/>
                <w:szCs w:val="18"/>
              </w:rPr>
              <w:fldChar w:fldCharType="begin">
                <w:ffData>
                  <w:name w:val="Check16"/>
                  <w:enabled/>
                  <w:calcOnExit w:val="0"/>
                  <w:checkBox>
                    <w:sizeAuto/>
                    <w:default w:val="0"/>
                  </w:checkBox>
                </w:ffData>
              </w:fldChar>
            </w:r>
            <w:r w:rsidR="00895BDF" w:rsidRPr="00A80F33">
              <w:rPr>
                <w:bCs/>
                <w:sz w:val="18"/>
                <w:szCs w:val="18"/>
              </w:rPr>
              <w:instrText xml:space="preserve"> FORMCHECKBOX </w:instrText>
            </w:r>
            <w:r w:rsidR="00000000" w:rsidRPr="00A80F33">
              <w:rPr>
                <w:bCs/>
                <w:sz w:val="18"/>
                <w:szCs w:val="18"/>
              </w:rPr>
            </w:r>
            <w:r w:rsidR="00000000" w:rsidRPr="00A80F33">
              <w:rPr>
                <w:bCs/>
                <w:sz w:val="18"/>
                <w:szCs w:val="18"/>
              </w:rPr>
              <w:fldChar w:fldCharType="separate"/>
            </w:r>
            <w:r w:rsidRPr="00A80F33">
              <w:rPr>
                <w:bCs/>
                <w:sz w:val="18"/>
                <w:szCs w:val="18"/>
              </w:rPr>
              <w:fldChar w:fldCharType="end"/>
            </w:r>
            <w:r w:rsidR="00895BDF" w:rsidRPr="00A80F33">
              <w:rPr>
                <w:rFonts w:eastAsia="MyriadPro-Semibold"/>
                <w:sz w:val="18"/>
                <w:szCs w:val="18"/>
                <w:lang w:eastAsia="hu-HU"/>
              </w:rPr>
              <w:t xml:space="preserve"> Az egy ajánlattevőnek odaítélhető részek maximális száma: [  ]</w:t>
            </w:r>
            <w:r w:rsidR="000E0C58" w:rsidRPr="00A80F33">
              <w:rPr>
                <w:rFonts w:eastAsia="MyriadPro-Semibold"/>
                <w:sz w:val="18"/>
                <w:szCs w:val="18"/>
                <w:lang w:eastAsia="hu-HU"/>
              </w:rPr>
              <w:t xml:space="preserve"> </w:t>
            </w:r>
            <w:r w:rsidR="000E0C58" w:rsidRPr="00A80F33">
              <w:rPr>
                <w:rFonts w:eastAsia="MyriadPro-Semibold"/>
                <w:b/>
                <w:sz w:val="18"/>
                <w:szCs w:val="18"/>
                <w:vertAlign w:val="superscript"/>
                <w:lang w:eastAsia="hu-HU"/>
              </w:rPr>
              <w:t>5, 9</w:t>
            </w:r>
          </w:p>
          <w:p w14:paraId="7975E08C" w14:textId="77777777" w:rsidR="00895BDF" w:rsidRPr="00A80F33" w:rsidRDefault="00747E8A" w:rsidP="000E0C58">
            <w:pPr>
              <w:autoSpaceDE w:val="0"/>
              <w:autoSpaceDN w:val="0"/>
              <w:adjustRightInd w:val="0"/>
              <w:spacing w:before="120" w:after="120"/>
              <w:ind w:right="-77"/>
              <w:jc w:val="left"/>
              <w:rPr>
                <w:rFonts w:eastAsia="MyriadPro-Semibold"/>
                <w:sz w:val="18"/>
                <w:szCs w:val="18"/>
                <w:lang w:eastAsia="hu-HU"/>
              </w:rPr>
            </w:pPr>
            <w:r w:rsidRPr="00A80F33">
              <w:rPr>
                <w:rFonts w:eastAsia="MyriadPro-Semibold"/>
                <w:sz w:val="18"/>
                <w:szCs w:val="18"/>
                <w:lang w:eastAsia="hu-HU"/>
              </w:rPr>
              <w:fldChar w:fldCharType="begin">
                <w:ffData>
                  <w:name w:val="Check16"/>
                  <w:enabled/>
                  <w:calcOnExit w:val="0"/>
                  <w:checkBox>
                    <w:sizeAuto/>
                    <w:default w:val="0"/>
                  </w:checkBox>
                </w:ffData>
              </w:fldChar>
            </w:r>
            <w:r w:rsidR="00895BDF" w:rsidRPr="00A80F33">
              <w:rPr>
                <w:rFonts w:eastAsia="MyriadPro-Semibold"/>
                <w:sz w:val="18"/>
                <w:szCs w:val="18"/>
                <w:lang w:eastAsia="hu-HU"/>
              </w:rPr>
              <w:instrText xml:space="preserve"> FORMCHECKBOX </w:instrText>
            </w:r>
            <w:r w:rsidR="00000000" w:rsidRPr="00A80F33">
              <w:rPr>
                <w:rFonts w:eastAsia="MyriadPro-Semibold"/>
                <w:sz w:val="18"/>
                <w:szCs w:val="18"/>
                <w:lang w:eastAsia="hu-HU"/>
              </w:rPr>
            </w:r>
            <w:r w:rsidR="00000000" w:rsidRPr="00A80F33">
              <w:rPr>
                <w:rFonts w:eastAsia="MyriadPro-Semibold"/>
                <w:sz w:val="18"/>
                <w:szCs w:val="18"/>
                <w:lang w:eastAsia="hu-HU"/>
              </w:rPr>
              <w:fldChar w:fldCharType="separate"/>
            </w:r>
            <w:r w:rsidRPr="00A80F33">
              <w:rPr>
                <w:rFonts w:eastAsia="MyriadPro-Semibold"/>
                <w:sz w:val="18"/>
                <w:szCs w:val="18"/>
                <w:lang w:eastAsia="hu-HU"/>
              </w:rPr>
              <w:fldChar w:fldCharType="end"/>
            </w:r>
            <w:r w:rsidR="00895BDF" w:rsidRPr="00A80F33">
              <w:rPr>
                <w:rFonts w:eastAsia="MyriadPro-Semibold"/>
                <w:sz w:val="18"/>
                <w:szCs w:val="18"/>
                <w:lang w:eastAsia="hu-HU"/>
              </w:rPr>
              <w:t xml:space="preserve"> Az ajánlatkérő fenntartja a jogot arra, hogy a következő részek vagy részcsoportok kombinációjával ítéljen oda szerződéseket:</w:t>
            </w:r>
            <w:r w:rsidR="000E0C58" w:rsidRPr="00A80F33">
              <w:rPr>
                <w:rFonts w:eastAsia="MyriadPro-Semibold"/>
                <w:sz w:val="18"/>
                <w:szCs w:val="18"/>
                <w:lang w:eastAsia="hu-HU"/>
              </w:rPr>
              <w:t xml:space="preserve"> </w:t>
            </w:r>
            <w:r w:rsidR="000E0C58" w:rsidRPr="00A80F33">
              <w:rPr>
                <w:rFonts w:eastAsia="MyriadPro-Semibold"/>
                <w:b/>
                <w:sz w:val="18"/>
                <w:szCs w:val="18"/>
                <w:vertAlign w:val="superscript"/>
                <w:lang w:eastAsia="hu-HU"/>
              </w:rPr>
              <w:t>5, 9</w:t>
            </w:r>
          </w:p>
        </w:tc>
      </w:tr>
      <w:tr w:rsidR="002D0ADB" w:rsidRPr="00A80F33" w14:paraId="320299CB" w14:textId="77777777" w:rsidTr="002570A2">
        <w:tc>
          <w:tcPr>
            <w:tcW w:w="9778" w:type="dxa"/>
            <w:gridSpan w:val="2"/>
          </w:tcPr>
          <w:p w14:paraId="02492C96" w14:textId="77777777" w:rsidR="002D0ADB" w:rsidRPr="00A80F33" w:rsidRDefault="002D0ADB" w:rsidP="002D0ADB">
            <w:pPr>
              <w:autoSpaceDE w:val="0"/>
              <w:autoSpaceDN w:val="0"/>
              <w:adjustRightInd w:val="0"/>
              <w:spacing w:before="120" w:after="120"/>
              <w:jc w:val="left"/>
              <w:rPr>
                <w:rFonts w:eastAsia="MyriadPro-Semibold"/>
                <w:bCs/>
                <w:sz w:val="18"/>
                <w:szCs w:val="18"/>
                <w:lang w:eastAsia="hu-HU"/>
              </w:rPr>
            </w:pPr>
            <w:bookmarkStart w:id="4" w:name="bookmark30"/>
            <w:r w:rsidRPr="00A80F33">
              <w:rPr>
                <w:rFonts w:eastAsia="MyriadPro-Semibold"/>
                <w:b/>
                <w:sz w:val="18"/>
                <w:szCs w:val="18"/>
                <w:lang w:eastAsia="hu-HU"/>
              </w:rPr>
              <w:lastRenderedPageBreak/>
              <w:t xml:space="preserve">II.1.7) A beszerzés végleges összértéke </w:t>
            </w:r>
            <w:r w:rsidRPr="00A80F33">
              <w:rPr>
                <w:rFonts w:eastAsia="MyriadPro-Semibold"/>
                <w:bCs/>
                <w:sz w:val="18"/>
                <w:szCs w:val="18"/>
                <w:lang w:eastAsia="hu-HU"/>
              </w:rPr>
              <w:t>(áfa nélkül)</w:t>
            </w:r>
            <w:bookmarkEnd w:id="4"/>
            <w:r w:rsidRPr="00A80F33">
              <w:rPr>
                <w:rFonts w:eastAsia="MyriadPro-Semibold"/>
                <w:bCs/>
                <w:sz w:val="18"/>
                <w:szCs w:val="18"/>
                <w:lang w:eastAsia="hu-HU"/>
              </w:rPr>
              <w:t xml:space="preserve"> </w:t>
            </w:r>
            <w:r w:rsidRPr="00A80F33">
              <w:rPr>
                <w:rFonts w:eastAsia="MyriadPro-Semibold"/>
                <w:b/>
                <w:sz w:val="18"/>
                <w:szCs w:val="18"/>
                <w:vertAlign w:val="superscript"/>
                <w:lang w:eastAsia="hu-HU"/>
              </w:rPr>
              <w:t>10</w:t>
            </w:r>
          </w:p>
          <w:p w14:paraId="4C402074" w14:textId="77777777" w:rsidR="002D0ADB" w:rsidRPr="00A80F33" w:rsidRDefault="002D0ADB" w:rsidP="002D0ADB">
            <w:pPr>
              <w:tabs>
                <w:tab w:val="right" w:pos="8976"/>
              </w:tabs>
              <w:spacing w:before="120" w:after="120"/>
              <w:rPr>
                <w:sz w:val="18"/>
                <w:szCs w:val="18"/>
              </w:rPr>
            </w:pPr>
            <w:r w:rsidRPr="00A80F33">
              <w:rPr>
                <w:rStyle w:val="Szvegtrzs7NemdltTrkz0pt"/>
                <w:rFonts w:ascii="Times New Roman" w:hAnsi="Times New Roman" w:cs="Times New Roman"/>
                <w:i w:val="0"/>
                <w:sz w:val="18"/>
                <w:szCs w:val="18"/>
              </w:rPr>
              <w:t>Érték:</w:t>
            </w:r>
            <w:r w:rsidRPr="00A80F33">
              <w:rPr>
                <w:rStyle w:val="Szvegtrzs7NemdltTrkz0pt"/>
                <w:rFonts w:ascii="Times New Roman" w:hAnsi="Times New Roman" w:cs="Times New Roman"/>
                <w:sz w:val="18"/>
                <w:szCs w:val="18"/>
              </w:rPr>
              <w:t xml:space="preserve"> </w:t>
            </w:r>
            <w:r w:rsidRPr="00A80F33">
              <w:rPr>
                <w:rStyle w:val="Szvegtrzs7NemdltTrkz0pt"/>
                <w:rFonts w:ascii="Times New Roman" w:hAnsi="Times New Roman" w:cs="Times New Roman"/>
                <w:i w:val="0"/>
                <w:sz w:val="18"/>
                <w:szCs w:val="18"/>
              </w:rPr>
              <w:t>[          ]</w:t>
            </w:r>
            <w:r w:rsidRPr="00A80F33">
              <w:rPr>
                <w:rStyle w:val="Szvegtrzs7NemdltTrkz0pt"/>
                <w:rFonts w:ascii="Times New Roman" w:hAnsi="Times New Roman" w:cs="Times New Roman"/>
                <w:sz w:val="18"/>
                <w:szCs w:val="18"/>
              </w:rPr>
              <w:t xml:space="preserve"> </w:t>
            </w:r>
            <w:r w:rsidRPr="00A80F33">
              <w:rPr>
                <w:rStyle w:val="Szvegtrzs70"/>
                <w:rFonts w:ascii="Times New Roman" w:hAnsi="Times New Roman" w:cs="Times New Roman"/>
                <w:iCs w:val="0"/>
                <w:sz w:val="18"/>
                <w:szCs w:val="18"/>
              </w:rPr>
              <w:t>(Kérjük, jelezze a beszerzés végleges összértékét. Az egyes szerződésekkel kapcsolatos tájékoztatás céljából kérjük, töltse ki az V.</w:t>
            </w:r>
          </w:p>
          <w:p w14:paraId="5329D131" w14:textId="77777777" w:rsidR="002D0ADB" w:rsidRPr="00A80F33" w:rsidRDefault="002D0ADB" w:rsidP="002D0ADB">
            <w:pPr>
              <w:spacing w:before="120" w:after="120"/>
              <w:rPr>
                <w:sz w:val="18"/>
                <w:szCs w:val="18"/>
              </w:rPr>
            </w:pPr>
            <w:r w:rsidRPr="00A80F33">
              <w:rPr>
                <w:rStyle w:val="Szvegtrzs70"/>
                <w:rFonts w:ascii="Times New Roman" w:hAnsi="Times New Roman" w:cs="Times New Roman"/>
                <w:iCs w:val="0"/>
                <w:sz w:val="18"/>
                <w:szCs w:val="18"/>
              </w:rPr>
              <w:t>szakaszt)</w:t>
            </w:r>
            <w:r w:rsidR="0018471A" w:rsidRPr="00A80F33">
              <w:rPr>
                <w:rStyle w:val="Szvegtrzs70"/>
                <w:rFonts w:ascii="Times New Roman" w:hAnsi="Times New Roman" w:cs="Times New Roman"/>
                <w:iCs w:val="0"/>
                <w:sz w:val="18"/>
                <w:szCs w:val="18"/>
              </w:rPr>
              <w:t xml:space="preserve"> </w:t>
            </w:r>
            <w:r w:rsidRPr="00A80F33">
              <w:rPr>
                <w:rStyle w:val="Szvegtrzs70"/>
                <w:rFonts w:ascii="Times New Roman" w:hAnsi="Times New Roman" w:cs="Times New Roman"/>
                <w:iCs w:val="0"/>
                <w:sz w:val="18"/>
                <w:szCs w:val="18"/>
              </w:rPr>
              <w:t>vagy</w:t>
            </w:r>
          </w:p>
          <w:p w14:paraId="064B277C" w14:textId="77777777" w:rsidR="002D0ADB" w:rsidRPr="00A80F33" w:rsidRDefault="002D0ADB" w:rsidP="002D0ADB">
            <w:pPr>
              <w:pStyle w:val="Szvegtrzs19"/>
              <w:shd w:val="clear" w:color="auto" w:fill="auto"/>
              <w:tabs>
                <w:tab w:val="center" w:pos="5437"/>
                <w:tab w:val="right" w:pos="5674"/>
                <w:tab w:val="right" w:pos="5675"/>
                <w:tab w:val="right" w:pos="6524"/>
                <w:tab w:val="right" w:pos="6816"/>
                <w:tab w:val="right" w:pos="7737"/>
                <w:tab w:val="left" w:pos="7780"/>
              </w:tabs>
              <w:spacing w:after="120" w:line="194" w:lineRule="exact"/>
              <w:ind w:firstLine="0"/>
              <w:jc w:val="both"/>
              <w:rPr>
                <w:rFonts w:ascii="Times New Roman" w:hAnsi="Times New Roman" w:cs="Times New Roman"/>
                <w:sz w:val="18"/>
                <w:szCs w:val="18"/>
              </w:rPr>
            </w:pPr>
            <w:r w:rsidRPr="00A80F33">
              <w:rPr>
                <w:rStyle w:val="Szvegtrzs1"/>
                <w:rFonts w:ascii="Times New Roman" w:hAnsi="Times New Roman" w:cs="Times New Roman"/>
                <w:sz w:val="18"/>
                <w:szCs w:val="18"/>
              </w:rPr>
              <w:t xml:space="preserve">A figyelembe vett legalacsonyabb ellenszolgáltatást tartalmazó </w:t>
            </w:r>
            <w:r w:rsidRPr="00A80F33">
              <w:rPr>
                <w:rFonts w:ascii="Times New Roman" w:hAnsi="Times New Roman" w:cs="Times New Roman"/>
                <w:sz w:val="18"/>
                <w:szCs w:val="18"/>
              </w:rPr>
              <w:t>ajánlat: [</w:t>
            </w:r>
            <w:r w:rsidRPr="00A80F33">
              <w:rPr>
                <w:rStyle w:val="Szvegtrzs7NemdltTrkz0pt"/>
                <w:rFonts w:ascii="Times New Roman" w:hAnsi="Times New Roman" w:cs="Times New Roman"/>
                <w:i w:val="0"/>
                <w:sz w:val="18"/>
                <w:szCs w:val="18"/>
              </w:rPr>
              <w:t xml:space="preserve">          </w:t>
            </w:r>
            <w:r w:rsidRPr="00A80F33">
              <w:rPr>
                <w:rStyle w:val="Szvegtrzs1"/>
                <w:rFonts w:ascii="Times New Roman" w:hAnsi="Times New Roman" w:cs="Times New Roman"/>
                <w:sz w:val="18"/>
                <w:szCs w:val="18"/>
              </w:rPr>
              <w:t xml:space="preserve">] / A </w:t>
            </w:r>
            <w:r w:rsidRPr="00A80F33">
              <w:rPr>
                <w:rStyle w:val="Szvegtrzs1"/>
                <w:rFonts w:ascii="Times New Roman" w:hAnsi="Times New Roman" w:cs="Times New Roman"/>
                <w:sz w:val="18"/>
                <w:szCs w:val="18"/>
              </w:rPr>
              <w:tab/>
              <w:t>figyelembe vett</w:t>
            </w:r>
            <w:r w:rsidRPr="00A80F33">
              <w:rPr>
                <w:rStyle w:val="Szvegtrzs1"/>
                <w:rFonts w:ascii="Times New Roman" w:hAnsi="Times New Roman" w:cs="Times New Roman"/>
                <w:sz w:val="18"/>
                <w:szCs w:val="18"/>
              </w:rPr>
              <w:tab/>
              <w:t xml:space="preserve"> legmagasabb ellenszolgáltatást tartalmazó ajánlat: [</w:t>
            </w:r>
            <w:r w:rsidRPr="00A80F33">
              <w:rPr>
                <w:rStyle w:val="Szvegtrzs7NemdltTrkz0pt"/>
                <w:rFonts w:ascii="Times New Roman" w:hAnsi="Times New Roman" w:cs="Times New Roman"/>
                <w:i w:val="0"/>
                <w:sz w:val="18"/>
                <w:szCs w:val="18"/>
              </w:rPr>
              <w:t xml:space="preserve">          </w:t>
            </w:r>
            <w:r w:rsidRPr="00A80F33">
              <w:rPr>
                <w:rStyle w:val="Szvegtrzs1"/>
                <w:rFonts w:ascii="Times New Roman" w:hAnsi="Times New Roman" w:cs="Times New Roman"/>
                <w:sz w:val="18"/>
                <w:szCs w:val="18"/>
              </w:rPr>
              <w:t>]</w:t>
            </w:r>
          </w:p>
          <w:p w14:paraId="0C367BFE" w14:textId="77777777" w:rsidR="002D0ADB" w:rsidRPr="00A80F33" w:rsidRDefault="002D0ADB" w:rsidP="002D0ADB">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Pénznem: [ ][ ][ ]</w:t>
            </w:r>
          </w:p>
          <w:p w14:paraId="213F7EBD" w14:textId="77777777" w:rsidR="002D0ADB" w:rsidRPr="00A80F33" w:rsidRDefault="002D0ADB" w:rsidP="002D0ADB">
            <w:pPr>
              <w:spacing w:before="120" w:after="120"/>
              <w:rPr>
                <w:sz w:val="18"/>
                <w:szCs w:val="18"/>
              </w:rPr>
            </w:pPr>
            <w:r w:rsidRPr="00A80F33">
              <w:rPr>
                <w:rStyle w:val="Szvegtrzs70"/>
                <w:rFonts w:ascii="Times New Roman" w:hAnsi="Times New Roman" w:cs="Times New Roman"/>
                <w:iCs w:val="0"/>
                <w:sz w:val="18"/>
                <w:szCs w:val="18"/>
              </w:rPr>
              <w:t>(keretmegállapodások esetében</w:t>
            </w:r>
            <w:r w:rsidRPr="00A80F33">
              <w:rPr>
                <w:rStyle w:val="Szvegtrzs7FlkvrNemdltTrkz0pt"/>
                <w:rFonts w:ascii="Times New Roman" w:hAnsi="Times New Roman" w:cs="Times New Roman"/>
                <w:sz w:val="18"/>
                <w:szCs w:val="18"/>
              </w:rPr>
              <w:t xml:space="preserve"> - </w:t>
            </w:r>
            <w:r w:rsidRPr="00A80F33">
              <w:rPr>
                <w:rStyle w:val="Szvegtrzs70"/>
                <w:rFonts w:ascii="Times New Roman" w:hAnsi="Times New Roman" w:cs="Times New Roman"/>
                <w:iCs w:val="0"/>
                <w:sz w:val="18"/>
                <w:szCs w:val="18"/>
              </w:rPr>
              <w:t>maximális összérték a teljes időtartamukra vonatkozóan)</w:t>
            </w:r>
          </w:p>
          <w:p w14:paraId="1BEDECBB" w14:textId="77777777" w:rsidR="002D0ADB" w:rsidRPr="00A80F33" w:rsidRDefault="002D0ADB" w:rsidP="002D0ADB">
            <w:pPr>
              <w:spacing w:before="120" w:after="120"/>
              <w:rPr>
                <w:sz w:val="18"/>
                <w:szCs w:val="18"/>
              </w:rPr>
            </w:pPr>
            <w:r w:rsidRPr="00A80F33">
              <w:rPr>
                <w:rStyle w:val="Szvegtrzs70"/>
                <w:rFonts w:ascii="Times New Roman" w:hAnsi="Times New Roman" w:cs="Times New Roman"/>
                <w:iCs w:val="0"/>
                <w:sz w:val="18"/>
                <w:szCs w:val="18"/>
              </w:rPr>
              <w:t>(dinamikus beszerzési rendszerek esetében - a korábbi tájékoztató hirdetményekben nem szereplő szerződés(ek) értéke)</w:t>
            </w:r>
          </w:p>
          <w:p w14:paraId="119F9422" w14:textId="77777777" w:rsidR="002D0ADB" w:rsidRPr="00A80F33" w:rsidRDefault="002D0ADB" w:rsidP="002D0ADB">
            <w:pPr>
              <w:autoSpaceDE w:val="0"/>
              <w:autoSpaceDN w:val="0"/>
              <w:adjustRightInd w:val="0"/>
              <w:spacing w:before="120" w:after="120"/>
              <w:jc w:val="left"/>
              <w:rPr>
                <w:rFonts w:eastAsia="MyriadPro-Semibold"/>
                <w:b/>
                <w:sz w:val="18"/>
                <w:szCs w:val="18"/>
                <w:lang w:eastAsia="hu-HU"/>
              </w:rPr>
            </w:pPr>
            <w:r w:rsidRPr="00A80F33">
              <w:rPr>
                <w:rStyle w:val="Szvegtrzs70"/>
                <w:rFonts w:ascii="Times New Roman" w:hAnsi="Times New Roman" w:cs="Times New Roman"/>
                <w:iCs w:val="0"/>
                <w:sz w:val="18"/>
                <w:szCs w:val="18"/>
              </w:rPr>
              <w:t>(keretmegállapodásokon alapuló szerződések esetében, adott esetben - a korábbi tájékoztató hirdetményekben nem szereplő szerződés(ek) értéke)</w:t>
            </w:r>
          </w:p>
        </w:tc>
      </w:tr>
    </w:tbl>
    <w:p w14:paraId="28D2D87D" w14:textId="77777777" w:rsidR="00895BDF" w:rsidRPr="00A80F33" w:rsidRDefault="00895BDF" w:rsidP="00895BDF">
      <w:pPr>
        <w:autoSpaceDE w:val="0"/>
        <w:autoSpaceDN w:val="0"/>
        <w:adjustRightInd w:val="0"/>
        <w:spacing w:before="120" w:after="120"/>
        <w:jc w:val="left"/>
        <w:rPr>
          <w:rFonts w:eastAsia="MyriadPro-Semibold"/>
          <w:sz w:val="22"/>
          <w:szCs w:val="22"/>
          <w:lang w:eastAsia="hu-HU"/>
        </w:rPr>
      </w:pPr>
    </w:p>
    <w:p w14:paraId="3BC801C9" w14:textId="77777777" w:rsidR="00895BDF" w:rsidRPr="00A80F33" w:rsidRDefault="00895BDF" w:rsidP="00895BDF">
      <w:pPr>
        <w:spacing w:before="120" w:after="120"/>
        <w:rPr>
          <w:rFonts w:eastAsia="MyriadPro-Semibold"/>
          <w:b/>
          <w:lang w:eastAsia="hu-HU"/>
        </w:rPr>
      </w:pPr>
      <w:r w:rsidRPr="00A80F33">
        <w:rPr>
          <w:rFonts w:eastAsia="MyriadPro-Semibold"/>
          <w:b/>
          <w:sz w:val="22"/>
          <w:szCs w:val="22"/>
          <w:lang w:eastAsia="hu-HU"/>
        </w:rPr>
        <w:t xml:space="preserve">II.2) Meghatározás </w:t>
      </w:r>
      <w:r w:rsidRPr="00A80F33">
        <w:rPr>
          <w:rFonts w:eastAsia="MyriadPro-Semibold"/>
          <w:b/>
          <w:sz w:val="18"/>
          <w:szCs w:val="18"/>
          <w:vertAlign w:val="superscript"/>
          <w:lang w:eastAsia="hu-H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2"/>
        <w:gridCol w:w="2546"/>
      </w:tblGrid>
      <w:tr w:rsidR="00895BDF" w:rsidRPr="00A80F33" w14:paraId="3E938ED4" w14:textId="77777777" w:rsidTr="002570A2">
        <w:tc>
          <w:tcPr>
            <w:tcW w:w="7196" w:type="dxa"/>
          </w:tcPr>
          <w:p w14:paraId="02F955B6" w14:textId="4549828A" w:rsidR="00895BDF" w:rsidRPr="00A80F33" w:rsidRDefault="00895BDF" w:rsidP="002570A2">
            <w:pPr>
              <w:spacing w:before="120" w:after="120"/>
              <w:rPr>
                <w:rFonts w:eastAsia="MyriadPro-Semibold"/>
                <w:b/>
                <w:sz w:val="18"/>
                <w:szCs w:val="18"/>
                <w:lang w:eastAsia="hu-HU"/>
              </w:rPr>
            </w:pPr>
            <w:r w:rsidRPr="00A80F33">
              <w:rPr>
                <w:rFonts w:eastAsia="MyriadPro-Semibold"/>
                <w:b/>
                <w:sz w:val="18"/>
                <w:szCs w:val="18"/>
                <w:lang w:eastAsia="hu-HU"/>
              </w:rPr>
              <w:t xml:space="preserve">II.2.1) Elnevezés: </w:t>
            </w:r>
            <w:r w:rsidR="0018471A" w:rsidRPr="00A80F33">
              <w:rPr>
                <w:rFonts w:eastAsia="MyriadPro-Semibold"/>
                <w:bCs/>
                <w:sz w:val="18"/>
                <w:szCs w:val="18"/>
                <w:lang w:eastAsia="hu-HU"/>
              </w:rPr>
              <w:t>„</w:t>
            </w:r>
            <w:r w:rsidR="00674EAA" w:rsidRPr="00A80F33">
              <w:rPr>
                <w:rFonts w:eastAsia="MyriadPro-Semibold"/>
                <w:bCs/>
                <w:sz w:val="18"/>
                <w:szCs w:val="18"/>
                <w:lang w:eastAsia="hu-HU"/>
              </w:rPr>
              <w:t>Köz</w:t>
            </w:r>
            <w:r w:rsidR="00BA53FD" w:rsidRPr="00A80F33">
              <w:rPr>
                <w:rFonts w:eastAsia="MyriadPro-Semibold"/>
                <w:bCs/>
                <w:sz w:val="18"/>
                <w:szCs w:val="18"/>
                <w:lang w:eastAsia="hu-HU"/>
              </w:rPr>
              <w:t xml:space="preserve">- és szociális </w:t>
            </w:r>
            <w:r w:rsidR="00674EAA" w:rsidRPr="00A80F33">
              <w:rPr>
                <w:rFonts w:eastAsia="MyriadPro-Semibold"/>
                <w:bCs/>
                <w:sz w:val="18"/>
                <w:szCs w:val="18"/>
                <w:lang w:eastAsia="hu-HU"/>
              </w:rPr>
              <w:t>étkeztetés biztosítása és az ehhez kapcsolódó tálalókonyhák üzemeltetése Budapest VII. kerületében</w:t>
            </w:r>
            <w:r w:rsidR="0018471A" w:rsidRPr="00A80F33">
              <w:rPr>
                <w:rFonts w:eastAsia="MyriadPro-Semibold"/>
                <w:bCs/>
                <w:sz w:val="18"/>
                <w:szCs w:val="18"/>
                <w:lang w:eastAsia="hu-HU"/>
              </w:rPr>
              <w:t>”</w:t>
            </w:r>
          </w:p>
        </w:tc>
        <w:tc>
          <w:tcPr>
            <w:tcW w:w="2582" w:type="dxa"/>
          </w:tcPr>
          <w:p w14:paraId="3259EADB" w14:textId="77777777" w:rsidR="00895BDF" w:rsidRPr="00A80F33" w:rsidRDefault="00895BDF" w:rsidP="002570A2">
            <w:pPr>
              <w:spacing w:before="120" w:after="120"/>
              <w:rPr>
                <w:rFonts w:eastAsia="MyriadPro-Semibold"/>
                <w:sz w:val="18"/>
                <w:szCs w:val="18"/>
                <w:lang w:eastAsia="hu-HU"/>
              </w:rPr>
            </w:pPr>
            <w:r w:rsidRPr="00A80F33">
              <w:rPr>
                <w:rFonts w:eastAsia="MyriadPro-Semibold"/>
                <w:sz w:val="18"/>
                <w:szCs w:val="18"/>
                <w:lang w:eastAsia="hu-HU"/>
              </w:rPr>
              <w:t xml:space="preserve">Rész száma: </w:t>
            </w:r>
            <w:r w:rsidRPr="00A80F33">
              <w:rPr>
                <w:rFonts w:eastAsia="MyriadPro-Semibold"/>
                <w:b/>
                <w:sz w:val="18"/>
                <w:szCs w:val="18"/>
                <w:vertAlign w:val="superscript"/>
                <w:lang w:eastAsia="hu-HU"/>
              </w:rPr>
              <w:t>2</w:t>
            </w:r>
          </w:p>
        </w:tc>
      </w:tr>
      <w:tr w:rsidR="00895BDF" w:rsidRPr="00A80F33" w14:paraId="1E6A784D" w14:textId="77777777" w:rsidTr="002570A2">
        <w:tc>
          <w:tcPr>
            <w:tcW w:w="9778" w:type="dxa"/>
            <w:gridSpan w:val="2"/>
          </w:tcPr>
          <w:p w14:paraId="3DDB3F7F" w14:textId="77777777" w:rsidR="00895BDF" w:rsidRPr="00A80F33" w:rsidRDefault="00895BDF" w:rsidP="002570A2">
            <w:pPr>
              <w:spacing w:before="120" w:after="120"/>
              <w:rPr>
                <w:rFonts w:eastAsia="MyriadPro-Semibold"/>
                <w:sz w:val="18"/>
                <w:szCs w:val="18"/>
                <w:vertAlign w:val="superscript"/>
                <w:lang w:eastAsia="hu-HU"/>
              </w:rPr>
            </w:pPr>
            <w:r w:rsidRPr="00A80F33">
              <w:rPr>
                <w:rFonts w:eastAsia="MyriadPro-Light"/>
                <w:b/>
                <w:sz w:val="18"/>
                <w:szCs w:val="18"/>
                <w:lang w:eastAsia="hu-HU"/>
              </w:rPr>
              <w:t>II.2.2) További CPV-kód(ok):</w:t>
            </w:r>
            <w:r w:rsidRPr="00A80F33">
              <w:rPr>
                <w:rFonts w:eastAsia="MyriadPro-Light"/>
                <w:sz w:val="18"/>
                <w:szCs w:val="18"/>
                <w:lang w:eastAsia="hu-HU"/>
              </w:rPr>
              <w:t xml:space="preserve"> </w:t>
            </w:r>
            <w:r w:rsidRPr="00A80F33">
              <w:rPr>
                <w:rFonts w:eastAsia="MyriadPro-Semibold"/>
                <w:b/>
                <w:sz w:val="18"/>
                <w:szCs w:val="18"/>
                <w:vertAlign w:val="superscript"/>
                <w:lang w:eastAsia="hu-HU"/>
              </w:rPr>
              <w:t>2</w:t>
            </w:r>
          </w:p>
          <w:p w14:paraId="375CF802" w14:textId="77777777" w:rsidR="00895BDF" w:rsidRPr="00A80F33" w:rsidRDefault="00895BDF" w:rsidP="00895BDF">
            <w:pPr>
              <w:spacing w:before="120" w:after="120"/>
              <w:rPr>
                <w:rFonts w:eastAsia="MyriadPro-Light"/>
                <w:sz w:val="18"/>
                <w:szCs w:val="18"/>
                <w:lang w:eastAsia="hu-HU"/>
              </w:rPr>
            </w:pPr>
            <w:r w:rsidRPr="00A80F33">
              <w:rPr>
                <w:rFonts w:eastAsia="MyriadPro-Light"/>
                <w:sz w:val="18"/>
                <w:szCs w:val="18"/>
                <w:lang w:eastAsia="hu-HU"/>
              </w:rPr>
              <w:t xml:space="preserve">Fő CPV-kód: </w:t>
            </w:r>
            <w:r w:rsidRPr="00A80F33">
              <w:rPr>
                <w:rFonts w:eastAsia="MyriadPro-Semibold"/>
                <w:b/>
                <w:sz w:val="18"/>
                <w:szCs w:val="18"/>
                <w:vertAlign w:val="superscript"/>
                <w:lang w:eastAsia="hu-HU"/>
              </w:rPr>
              <w:t>1</w:t>
            </w:r>
            <w:r w:rsidRPr="00A80F33">
              <w:rPr>
                <w:rFonts w:eastAsia="MyriadPro-Light"/>
                <w:sz w:val="18"/>
                <w:szCs w:val="18"/>
                <w:lang w:eastAsia="hu-HU"/>
              </w:rPr>
              <w:t xml:space="preserve"> [ ][ ] . [ ][ ] . [ ][ ] . </w:t>
            </w:r>
            <w:proofErr w:type="gramStart"/>
            <w:r w:rsidRPr="00A80F33">
              <w:rPr>
                <w:rFonts w:eastAsia="MyriadPro-Light"/>
                <w:sz w:val="18"/>
                <w:szCs w:val="18"/>
                <w:lang w:eastAsia="hu-HU"/>
              </w:rPr>
              <w:t>[ ]</w:t>
            </w:r>
            <w:proofErr w:type="gramEnd"/>
            <w:r w:rsidRPr="00A80F33">
              <w:rPr>
                <w:rFonts w:eastAsia="MyriadPro-Light"/>
                <w:sz w:val="18"/>
                <w:szCs w:val="18"/>
                <w:lang w:eastAsia="hu-HU"/>
              </w:rPr>
              <w:t xml:space="preserve">[ ] Kiegészítő CPV-kód: </w:t>
            </w:r>
            <w:r w:rsidRPr="00A80F33">
              <w:rPr>
                <w:rFonts w:eastAsia="MyriadPro-Semibold"/>
                <w:b/>
                <w:sz w:val="18"/>
                <w:szCs w:val="18"/>
                <w:vertAlign w:val="superscript"/>
                <w:lang w:eastAsia="hu-HU"/>
              </w:rPr>
              <w:t>1, 2</w:t>
            </w:r>
            <w:r w:rsidRPr="00A80F33">
              <w:rPr>
                <w:rFonts w:eastAsia="MyriadPro-Light"/>
                <w:sz w:val="18"/>
                <w:szCs w:val="18"/>
                <w:lang w:eastAsia="hu-HU"/>
              </w:rPr>
              <w:t xml:space="preserve"> [ ][ ][ ][ ]</w:t>
            </w:r>
          </w:p>
          <w:p w14:paraId="1F1FB4DE" w14:textId="04A33700" w:rsidR="00A80F33" w:rsidRPr="00A80F33" w:rsidRDefault="00A80F33" w:rsidP="00895BDF">
            <w:pPr>
              <w:spacing w:before="120" w:after="120"/>
              <w:rPr>
                <w:rFonts w:eastAsia="MyriadPro-Semibold"/>
                <w:sz w:val="18"/>
                <w:szCs w:val="18"/>
                <w:lang w:eastAsia="hu-HU"/>
              </w:rPr>
            </w:pPr>
            <w:r w:rsidRPr="00A80F33">
              <w:rPr>
                <w:rFonts w:eastAsia="MyriadPro-Semibold"/>
                <w:sz w:val="18"/>
                <w:szCs w:val="18"/>
                <w:lang w:eastAsia="hu-HU"/>
              </w:rPr>
              <w:t>55520000-1 Élelmezési szolgáltatások</w:t>
            </w:r>
          </w:p>
        </w:tc>
      </w:tr>
      <w:tr w:rsidR="00895BDF" w:rsidRPr="00A80F33" w14:paraId="4E90A17C" w14:textId="77777777" w:rsidTr="002570A2">
        <w:tc>
          <w:tcPr>
            <w:tcW w:w="9778" w:type="dxa"/>
            <w:gridSpan w:val="2"/>
          </w:tcPr>
          <w:p w14:paraId="7595D8AB" w14:textId="77777777" w:rsidR="00895BDF" w:rsidRPr="00A80F33" w:rsidRDefault="00895BDF" w:rsidP="002570A2">
            <w:pPr>
              <w:spacing w:before="120" w:after="120"/>
              <w:rPr>
                <w:rFonts w:eastAsia="MyriadPro-Semibold"/>
                <w:b/>
                <w:sz w:val="18"/>
                <w:szCs w:val="18"/>
                <w:lang w:eastAsia="hu-HU"/>
              </w:rPr>
            </w:pPr>
            <w:r w:rsidRPr="00A80F33">
              <w:rPr>
                <w:rFonts w:eastAsia="MyriadPro-Semibold"/>
                <w:b/>
                <w:sz w:val="18"/>
                <w:szCs w:val="18"/>
                <w:lang w:eastAsia="hu-HU"/>
              </w:rPr>
              <w:t>II.2.3) A teljesítés helye:</w:t>
            </w:r>
          </w:p>
          <w:p w14:paraId="10A608E4" w14:textId="77777777" w:rsidR="0018471A" w:rsidRPr="00A80F33" w:rsidRDefault="00895BDF" w:rsidP="002570A2">
            <w:pPr>
              <w:spacing w:before="120" w:after="120"/>
              <w:rPr>
                <w:rFonts w:eastAsia="MyriadPro-Light"/>
                <w:sz w:val="18"/>
                <w:szCs w:val="18"/>
                <w:lang w:eastAsia="hu-HU"/>
              </w:rPr>
            </w:pPr>
            <w:r w:rsidRPr="00A80F33">
              <w:rPr>
                <w:rFonts w:eastAsia="MyriadPro-Light"/>
                <w:sz w:val="18"/>
                <w:szCs w:val="18"/>
                <w:lang w:eastAsia="hu-HU"/>
              </w:rPr>
              <w:t xml:space="preserve">NUTS-kód: </w:t>
            </w:r>
            <w:r w:rsidR="0018471A" w:rsidRPr="00A80F33">
              <w:rPr>
                <w:rFonts w:eastAsia="MyriadPro-Light"/>
                <w:sz w:val="18"/>
                <w:szCs w:val="18"/>
                <w:lang w:eastAsia="hu-HU"/>
              </w:rPr>
              <w:t xml:space="preserve">HU223 </w:t>
            </w:r>
            <w:r w:rsidRPr="00A80F33">
              <w:rPr>
                <w:rFonts w:eastAsia="MyriadPro-Light"/>
                <w:sz w:val="18"/>
                <w:szCs w:val="18"/>
                <w:lang w:eastAsia="hu-HU"/>
              </w:rPr>
              <w:t>A teljesítés fő helyszíne</w:t>
            </w:r>
            <w:r w:rsidR="0018471A" w:rsidRPr="00A80F33">
              <w:rPr>
                <w:rFonts w:eastAsia="MyriadPro-Light"/>
                <w:sz w:val="18"/>
                <w:szCs w:val="18"/>
                <w:lang w:eastAsia="hu-HU"/>
              </w:rPr>
              <w:t>(i)</w:t>
            </w:r>
            <w:r w:rsidRPr="00A80F33">
              <w:rPr>
                <w:rFonts w:eastAsia="MyriadPro-Light"/>
                <w:sz w:val="18"/>
                <w:szCs w:val="18"/>
                <w:lang w:eastAsia="hu-HU"/>
              </w:rPr>
              <w:t>:</w:t>
            </w:r>
          </w:p>
          <w:p w14:paraId="4CAFD48A" w14:textId="77777777" w:rsidR="0018471A" w:rsidRPr="00A80F33" w:rsidRDefault="0018471A" w:rsidP="0018471A">
            <w:pPr>
              <w:spacing w:before="120" w:after="120"/>
              <w:rPr>
                <w:rFonts w:eastAsia="MyriadPro-Light"/>
                <w:b/>
                <w:sz w:val="18"/>
                <w:szCs w:val="18"/>
                <w:lang w:eastAsia="hu-HU"/>
              </w:rPr>
            </w:pPr>
            <w:r w:rsidRPr="00A80F33">
              <w:rPr>
                <w:rFonts w:eastAsia="MyriadPro-Light"/>
                <w:b/>
                <w:sz w:val="18"/>
                <w:szCs w:val="18"/>
                <w:lang w:eastAsia="hu-HU"/>
              </w:rPr>
              <w:t xml:space="preserve">Bentlakásos idősotthonok, 365 napos szolgáltatási időszak: </w:t>
            </w:r>
          </w:p>
          <w:p w14:paraId="10799770" w14:textId="77777777" w:rsidR="0018471A" w:rsidRPr="00A80F33" w:rsidRDefault="0018471A" w:rsidP="0018471A">
            <w:pPr>
              <w:spacing w:before="120" w:after="120"/>
              <w:rPr>
                <w:rFonts w:eastAsia="MyriadPro-Light"/>
                <w:bCs/>
                <w:sz w:val="18"/>
                <w:szCs w:val="18"/>
                <w:lang w:eastAsia="hu-HU"/>
              </w:rPr>
            </w:pPr>
            <w:r w:rsidRPr="00A80F33">
              <w:rPr>
                <w:rFonts w:eastAsia="MyriadPro-Light"/>
                <w:bCs/>
                <w:sz w:val="18"/>
                <w:szCs w:val="18"/>
                <w:lang w:eastAsia="hu-HU"/>
              </w:rPr>
              <w:t xml:space="preserve">Bp., VII. ker. Dózsa György út 46. </w:t>
            </w:r>
          </w:p>
          <w:p w14:paraId="23B36D58" w14:textId="77777777" w:rsidR="0018471A" w:rsidRPr="00A80F33" w:rsidRDefault="0018471A" w:rsidP="0018471A">
            <w:pPr>
              <w:spacing w:before="120" w:after="120"/>
              <w:rPr>
                <w:rFonts w:eastAsia="MyriadPro-Light"/>
                <w:bCs/>
                <w:sz w:val="18"/>
                <w:szCs w:val="18"/>
                <w:lang w:eastAsia="hu-HU"/>
              </w:rPr>
            </w:pPr>
            <w:r w:rsidRPr="00A80F33">
              <w:rPr>
                <w:rFonts w:eastAsia="MyriadPro-Light"/>
                <w:bCs/>
                <w:sz w:val="18"/>
                <w:szCs w:val="18"/>
                <w:lang w:eastAsia="hu-HU"/>
              </w:rPr>
              <w:t xml:space="preserve">Bp., VII. ker. Peterdy utca 16. </w:t>
            </w:r>
          </w:p>
          <w:p w14:paraId="357691A6" w14:textId="77777777" w:rsidR="0018471A" w:rsidRPr="00A80F33" w:rsidRDefault="0018471A" w:rsidP="0018471A">
            <w:pPr>
              <w:spacing w:before="120" w:after="120"/>
              <w:rPr>
                <w:rFonts w:eastAsia="MyriadPro-Light"/>
                <w:b/>
                <w:bCs/>
                <w:sz w:val="18"/>
                <w:szCs w:val="18"/>
                <w:lang w:eastAsia="hu-HU"/>
              </w:rPr>
            </w:pPr>
            <w:r w:rsidRPr="00A80F33">
              <w:rPr>
                <w:rFonts w:eastAsia="MyriadPro-Light"/>
                <w:b/>
                <w:bCs/>
                <w:sz w:val="18"/>
                <w:szCs w:val="18"/>
                <w:lang w:eastAsia="hu-HU"/>
              </w:rPr>
              <w:t>Idős nappali klubok, 365 napos szolgáltatási időszak:</w:t>
            </w:r>
          </w:p>
          <w:p w14:paraId="20BE6E7D" w14:textId="77777777" w:rsidR="0018471A" w:rsidRPr="00A80F33" w:rsidRDefault="0018471A" w:rsidP="0018471A">
            <w:pPr>
              <w:spacing w:before="120" w:after="120"/>
              <w:rPr>
                <w:rFonts w:eastAsia="MyriadPro-Light"/>
                <w:bCs/>
                <w:sz w:val="18"/>
                <w:szCs w:val="18"/>
                <w:lang w:eastAsia="hu-HU"/>
              </w:rPr>
            </w:pPr>
            <w:r w:rsidRPr="00A80F33">
              <w:rPr>
                <w:rFonts w:eastAsia="MyriadPro-Light"/>
                <w:bCs/>
                <w:sz w:val="18"/>
                <w:szCs w:val="18"/>
                <w:lang w:eastAsia="hu-HU"/>
              </w:rPr>
              <w:t>1077 Bp., Király utca 97.</w:t>
            </w:r>
          </w:p>
          <w:p w14:paraId="44A17B70" w14:textId="77777777" w:rsidR="0018471A" w:rsidRPr="00A80F33" w:rsidRDefault="0018471A" w:rsidP="0018471A">
            <w:pPr>
              <w:spacing w:before="120" w:after="120"/>
              <w:rPr>
                <w:rFonts w:eastAsia="MyriadPro-Light"/>
                <w:bCs/>
                <w:sz w:val="18"/>
                <w:szCs w:val="18"/>
                <w:lang w:eastAsia="hu-HU"/>
              </w:rPr>
            </w:pPr>
            <w:r w:rsidRPr="00A80F33">
              <w:rPr>
                <w:rFonts w:eastAsia="MyriadPro-Light"/>
                <w:bCs/>
                <w:sz w:val="18"/>
                <w:szCs w:val="18"/>
                <w:lang w:eastAsia="hu-HU"/>
              </w:rPr>
              <w:t xml:space="preserve">1071 Bp., Dózsa György út 46. </w:t>
            </w:r>
          </w:p>
          <w:p w14:paraId="02096337" w14:textId="77777777" w:rsidR="0018471A" w:rsidRPr="00A80F33" w:rsidRDefault="0018471A" w:rsidP="0018471A">
            <w:pPr>
              <w:spacing w:before="120" w:after="120"/>
              <w:rPr>
                <w:rFonts w:eastAsia="MyriadPro-Light"/>
                <w:bCs/>
                <w:sz w:val="18"/>
                <w:szCs w:val="18"/>
                <w:lang w:eastAsia="hu-HU"/>
              </w:rPr>
            </w:pPr>
            <w:r w:rsidRPr="00A80F33">
              <w:rPr>
                <w:rFonts w:eastAsia="MyriadPro-Light"/>
                <w:bCs/>
                <w:sz w:val="18"/>
                <w:szCs w:val="18"/>
                <w:lang w:eastAsia="hu-HU"/>
              </w:rPr>
              <w:t xml:space="preserve">1071 Bp., Peterdy utca 16. </w:t>
            </w:r>
          </w:p>
          <w:p w14:paraId="3D2FDB32" w14:textId="77777777" w:rsidR="0018471A" w:rsidRPr="00A80F33" w:rsidRDefault="0018471A" w:rsidP="0018471A">
            <w:pPr>
              <w:spacing w:before="120" w:after="120"/>
              <w:rPr>
                <w:rFonts w:eastAsia="MyriadPro-Light"/>
                <w:bCs/>
                <w:sz w:val="18"/>
                <w:szCs w:val="18"/>
                <w:lang w:eastAsia="hu-HU"/>
              </w:rPr>
            </w:pPr>
            <w:r w:rsidRPr="00A80F33">
              <w:rPr>
                <w:rFonts w:eastAsia="MyriadPro-Light"/>
                <w:bCs/>
                <w:sz w:val="18"/>
                <w:szCs w:val="18"/>
                <w:lang w:eastAsia="hu-HU"/>
              </w:rPr>
              <w:t>1074 Bp., Dohány u. 22-24. </w:t>
            </w:r>
          </w:p>
          <w:p w14:paraId="6FF8D911" w14:textId="77777777" w:rsidR="0018471A" w:rsidRPr="00A80F33" w:rsidRDefault="0018471A" w:rsidP="0018471A">
            <w:pPr>
              <w:spacing w:before="120" w:after="120"/>
              <w:rPr>
                <w:rFonts w:eastAsia="MyriadPro-Light"/>
                <w:b/>
                <w:bCs/>
                <w:sz w:val="18"/>
                <w:szCs w:val="18"/>
                <w:lang w:eastAsia="hu-HU"/>
              </w:rPr>
            </w:pPr>
            <w:r w:rsidRPr="00A80F33">
              <w:rPr>
                <w:rFonts w:eastAsia="MyriadPro-Light"/>
                <w:b/>
                <w:bCs/>
                <w:sz w:val="18"/>
                <w:szCs w:val="18"/>
                <w:lang w:eastAsia="hu-HU"/>
              </w:rPr>
              <w:t>Óvodák:</w:t>
            </w:r>
          </w:p>
          <w:p w14:paraId="38AC5218" w14:textId="77777777" w:rsidR="0018471A" w:rsidRPr="00A80F33" w:rsidRDefault="0018471A" w:rsidP="0018471A">
            <w:pPr>
              <w:spacing w:before="120" w:after="120"/>
              <w:rPr>
                <w:rFonts w:eastAsia="MyriadPro-Light"/>
                <w:bCs/>
                <w:sz w:val="18"/>
                <w:szCs w:val="18"/>
                <w:lang w:eastAsia="hu-HU"/>
              </w:rPr>
            </w:pPr>
            <w:r w:rsidRPr="00A80F33">
              <w:rPr>
                <w:rFonts w:eastAsia="MyriadPro-Light"/>
                <w:bCs/>
                <w:sz w:val="18"/>
                <w:szCs w:val="18"/>
                <w:lang w:eastAsia="hu-HU"/>
              </w:rPr>
              <w:t xml:space="preserve">1074 Bp., Rózsák tere 6-7. </w:t>
            </w:r>
          </w:p>
          <w:p w14:paraId="45D6325E" w14:textId="77777777" w:rsidR="0018471A" w:rsidRPr="00A80F33" w:rsidRDefault="0018471A" w:rsidP="0018471A">
            <w:pPr>
              <w:spacing w:before="120" w:after="120"/>
              <w:rPr>
                <w:rFonts w:eastAsia="MyriadPro-Light"/>
                <w:bCs/>
                <w:sz w:val="18"/>
                <w:szCs w:val="18"/>
                <w:lang w:eastAsia="hu-HU"/>
              </w:rPr>
            </w:pPr>
            <w:r w:rsidRPr="00A80F33">
              <w:rPr>
                <w:rFonts w:eastAsia="MyriadPro-Light"/>
                <w:bCs/>
                <w:sz w:val="18"/>
                <w:szCs w:val="18"/>
                <w:lang w:eastAsia="hu-HU"/>
              </w:rPr>
              <w:t>1073 Bp., Dob u. 102. (bejárat a Rózsa u. 32. felől)</w:t>
            </w:r>
          </w:p>
          <w:p w14:paraId="45571D36" w14:textId="77777777" w:rsidR="0018471A" w:rsidRPr="00A80F33" w:rsidRDefault="0018471A" w:rsidP="0018471A">
            <w:pPr>
              <w:spacing w:before="120" w:after="120"/>
              <w:rPr>
                <w:rFonts w:eastAsia="MyriadPro-Light"/>
                <w:bCs/>
                <w:sz w:val="18"/>
                <w:szCs w:val="18"/>
                <w:lang w:eastAsia="hu-HU"/>
              </w:rPr>
            </w:pPr>
            <w:r w:rsidRPr="00A80F33">
              <w:rPr>
                <w:rFonts w:eastAsia="MyriadPro-Light"/>
                <w:bCs/>
                <w:sz w:val="18"/>
                <w:szCs w:val="18"/>
                <w:lang w:eastAsia="hu-HU"/>
              </w:rPr>
              <w:t>1071 Bp., Nefelejcs u. 62.</w:t>
            </w:r>
          </w:p>
          <w:p w14:paraId="3A086B06" w14:textId="77777777" w:rsidR="0018471A" w:rsidRPr="00A80F33" w:rsidRDefault="0018471A" w:rsidP="0018471A">
            <w:pPr>
              <w:spacing w:before="120" w:after="120"/>
              <w:rPr>
                <w:rFonts w:eastAsia="MyriadPro-Light"/>
                <w:bCs/>
                <w:sz w:val="18"/>
                <w:szCs w:val="18"/>
                <w:lang w:eastAsia="hu-HU"/>
              </w:rPr>
            </w:pPr>
            <w:r w:rsidRPr="00A80F33">
              <w:rPr>
                <w:rFonts w:eastAsia="MyriadPro-Light"/>
                <w:bCs/>
                <w:sz w:val="18"/>
                <w:szCs w:val="18"/>
                <w:lang w:eastAsia="hu-HU"/>
              </w:rPr>
              <w:t>1077 Bp., Dob u. 95.</w:t>
            </w:r>
          </w:p>
          <w:p w14:paraId="6FFE86D0" w14:textId="77777777" w:rsidR="0018471A" w:rsidRPr="00A80F33" w:rsidRDefault="0018471A" w:rsidP="0018471A">
            <w:pPr>
              <w:spacing w:before="120" w:after="120"/>
              <w:rPr>
                <w:rFonts w:eastAsia="MyriadPro-Light"/>
                <w:bCs/>
                <w:sz w:val="18"/>
                <w:szCs w:val="18"/>
                <w:lang w:eastAsia="hu-HU"/>
              </w:rPr>
            </w:pPr>
            <w:r w:rsidRPr="00A80F33">
              <w:rPr>
                <w:rFonts w:eastAsia="MyriadPro-Light"/>
                <w:bCs/>
                <w:sz w:val="18"/>
                <w:szCs w:val="18"/>
                <w:lang w:eastAsia="hu-HU"/>
              </w:rPr>
              <w:t>1078 Bp., Murányi u. 27.</w:t>
            </w:r>
          </w:p>
          <w:p w14:paraId="1286DE43" w14:textId="77777777" w:rsidR="0018471A" w:rsidRPr="00A80F33" w:rsidRDefault="0018471A" w:rsidP="0018471A">
            <w:pPr>
              <w:spacing w:before="120" w:after="120"/>
              <w:rPr>
                <w:rFonts w:eastAsia="MyriadPro-Light"/>
                <w:bCs/>
                <w:sz w:val="18"/>
                <w:szCs w:val="18"/>
                <w:lang w:eastAsia="hu-HU"/>
              </w:rPr>
            </w:pPr>
            <w:r w:rsidRPr="00A80F33">
              <w:rPr>
                <w:rFonts w:eastAsia="MyriadPro-Light"/>
                <w:bCs/>
                <w:sz w:val="18"/>
                <w:szCs w:val="18"/>
                <w:lang w:eastAsia="hu-HU"/>
              </w:rPr>
              <w:t xml:space="preserve">1072 Bp., Akácfa u. 32., </w:t>
            </w:r>
          </w:p>
          <w:p w14:paraId="5B097E30" w14:textId="77777777" w:rsidR="0018471A" w:rsidRPr="00A80F33" w:rsidRDefault="0018471A" w:rsidP="0018471A">
            <w:pPr>
              <w:spacing w:before="120" w:after="120"/>
              <w:rPr>
                <w:rFonts w:eastAsia="MyriadPro-Light"/>
                <w:bCs/>
                <w:sz w:val="18"/>
                <w:szCs w:val="18"/>
                <w:lang w:eastAsia="hu-HU"/>
              </w:rPr>
            </w:pPr>
            <w:r w:rsidRPr="00A80F33">
              <w:rPr>
                <w:rFonts w:eastAsia="MyriadPro-Light"/>
                <w:bCs/>
                <w:sz w:val="18"/>
                <w:szCs w:val="18"/>
                <w:lang w:eastAsia="hu-HU"/>
              </w:rPr>
              <w:t>1071 Bp., Városligeti fasor 39-41.</w:t>
            </w:r>
          </w:p>
          <w:p w14:paraId="163AED14" w14:textId="77777777" w:rsidR="0018471A" w:rsidRPr="00A80F33" w:rsidRDefault="0018471A" w:rsidP="0018471A">
            <w:pPr>
              <w:spacing w:before="120" w:after="120"/>
              <w:rPr>
                <w:rFonts w:eastAsia="MyriadPro-Light"/>
                <w:b/>
                <w:bCs/>
                <w:sz w:val="18"/>
                <w:szCs w:val="18"/>
                <w:lang w:eastAsia="hu-HU"/>
              </w:rPr>
            </w:pPr>
            <w:r w:rsidRPr="00A80F33">
              <w:rPr>
                <w:rFonts w:eastAsia="MyriadPro-Light"/>
                <w:b/>
                <w:bCs/>
                <w:sz w:val="18"/>
                <w:szCs w:val="18"/>
                <w:lang w:eastAsia="hu-HU"/>
              </w:rPr>
              <w:t>Közoktatási intézmények:</w:t>
            </w:r>
          </w:p>
          <w:p w14:paraId="6DA5D27C" w14:textId="77777777" w:rsidR="0018471A" w:rsidRPr="00A80F33" w:rsidRDefault="0018471A" w:rsidP="0018471A">
            <w:pPr>
              <w:spacing w:before="120" w:after="120"/>
              <w:rPr>
                <w:rFonts w:eastAsia="MyriadPro-Light"/>
                <w:bCs/>
                <w:sz w:val="18"/>
                <w:szCs w:val="18"/>
                <w:lang w:eastAsia="hu-HU"/>
              </w:rPr>
            </w:pPr>
            <w:r w:rsidRPr="00A80F33">
              <w:rPr>
                <w:rFonts w:eastAsia="MyriadPro-Light"/>
                <w:bCs/>
                <w:sz w:val="18"/>
                <w:szCs w:val="18"/>
                <w:lang w:eastAsia="hu-HU"/>
              </w:rPr>
              <w:t>1074 Bp., Alsóerdősor u. 14-16.</w:t>
            </w:r>
          </w:p>
          <w:p w14:paraId="0D88BE0F" w14:textId="0946931E" w:rsidR="0018471A" w:rsidRPr="00A80F33" w:rsidRDefault="00F117E4" w:rsidP="00F117E4">
            <w:pPr>
              <w:pStyle w:val="Listaszerbekezds"/>
              <w:numPr>
                <w:ilvl w:val="0"/>
                <w:numId w:val="25"/>
              </w:numPr>
              <w:spacing w:before="120" w:after="120"/>
              <w:ind w:left="447" w:hanging="425"/>
              <w:rPr>
                <w:rFonts w:eastAsia="MyriadPro-Light"/>
                <w:bCs/>
                <w:sz w:val="18"/>
                <w:szCs w:val="18"/>
                <w:lang w:eastAsia="hu-HU"/>
              </w:rPr>
            </w:pPr>
            <w:r w:rsidRPr="00A80F33">
              <w:rPr>
                <w:rFonts w:eastAsia="MyriadPro-Light"/>
                <w:bCs/>
                <w:sz w:val="18"/>
                <w:szCs w:val="18"/>
                <w:lang w:eastAsia="hu-HU"/>
              </w:rPr>
              <w:t>Bp.</w:t>
            </w:r>
            <w:r w:rsidR="0018471A" w:rsidRPr="00A80F33">
              <w:rPr>
                <w:rFonts w:eastAsia="MyriadPro-Light"/>
                <w:bCs/>
                <w:sz w:val="18"/>
                <w:szCs w:val="18"/>
                <w:lang w:eastAsia="hu-HU"/>
              </w:rPr>
              <w:t>, Barcsay u. 5.</w:t>
            </w:r>
          </w:p>
          <w:p w14:paraId="51F00536" w14:textId="50B747DC" w:rsidR="0018471A" w:rsidRPr="00A80F33" w:rsidRDefault="00F117E4" w:rsidP="00F117E4">
            <w:pPr>
              <w:spacing w:before="120" w:after="120"/>
              <w:rPr>
                <w:rFonts w:eastAsia="MyriadPro-Light"/>
                <w:bCs/>
                <w:sz w:val="18"/>
                <w:szCs w:val="18"/>
                <w:lang w:eastAsia="hu-HU"/>
              </w:rPr>
            </w:pPr>
            <w:r w:rsidRPr="00A80F33">
              <w:rPr>
                <w:rFonts w:eastAsia="MyriadPro-Light"/>
                <w:bCs/>
                <w:sz w:val="18"/>
                <w:szCs w:val="18"/>
                <w:lang w:eastAsia="hu-HU"/>
              </w:rPr>
              <w:t xml:space="preserve">1078 </w:t>
            </w:r>
            <w:r w:rsidR="0018471A" w:rsidRPr="00A80F33">
              <w:rPr>
                <w:rFonts w:eastAsia="MyriadPro-Light"/>
                <w:bCs/>
                <w:sz w:val="18"/>
                <w:szCs w:val="18"/>
                <w:lang w:eastAsia="hu-HU"/>
              </w:rPr>
              <w:t xml:space="preserve">Bp., Hernád utca 42-46. </w:t>
            </w:r>
          </w:p>
          <w:p w14:paraId="0004D890" w14:textId="794BD60D" w:rsidR="0018471A" w:rsidRPr="00A80F33" w:rsidRDefault="00F117E4" w:rsidP="00F117E4">
            <w:pPr>
              <w:pStyle w:val="Listaszerbekezds"/>
              <w:spacing w:before="120" w:after="120"/>
              <w:ind w:hanging="698"/>
              <w:rPr>
                <w:rFonts w:eastAsia="MyriadPro-Light"/>
                <w:bCs/>
                <w:sz w:val="18"/>
                <w:szCs w:val="18"/>
                <w:lang w:eastAsia="hu-HU"/>
              </w:rPr>
            </w:pPr>
            <w:r w:rsidRPr="00A80F33">
              <w:rPr>
                <w:rFonts w:eastAsia="MyriadPro-Light"/>
                <w:bCs/>
                <w:sz w:val="18"/>
                <w:szCs w:val="18"/>
                <w:lang w:eastAsia="hu-HU"/>
              </w:rPr>
              <w:t xml:space="preserve">1078 Bp., </w:t>
            </w:r>
            <w:r w:rsidR="0018471A" w:rsidRPr="00A80F33">
              <w:rPr>
                <w:rFonts w:eastAsia="MyriadPro-Light"/>
                <w:bCs/>
                <w:sz w:val="18"/>
                <w:szCs w:val="18"/>
                <w:lang w:eastAsia="hu-HU"/>
              </w:rPr>
              <w:t xml:space="preserve">Kertész utca 30. </w:t>
            </w:r>
          </w:p>
          <w:p w14:paraId="683AE46A" w14:textId="77777777" w:rsidR="00F117E4" w:rsidRPr="00A80F33" w:rsidRDefault="00F117E4" w:rsidP="00F117E4">
            <w:pPr>
              <w:spacing w:before="120" w:after="120"/>
              <w:ind w:left="360" w:hanging="698"/>
              <w:rPr>
                <w:rFonts w:eastAsia="MyriadPro-Light"/>
                <w:bCs/>
                <w:sz w:val="18"/>
                <w:szCs w:val="18"/>
                <w:lang w:eastAsia="hu-HU"/>
              </w:rPr>
            </w:pPr>
            <w:r w:rsidRPr="00A80F33">
              <w:rPr>
                <w:rFonts w:eastAsia="MyriadPro-Light"/>
                <w:bCs/>
                <w:sz w:val="18"/>
                <w:szCs w:val="18"/>
                <w:lang w:eastAsia="hu-HU"/>
              </w:rPr>
              <w:t>10    1078 Bp.,</w:t>
            </w:r>
            <w:r w:rsidR="0018471A" w:rsidRPr="00A80F33">
              <w:rPr>
                <w:rFonts w:eastAsia="MyriadPro-Light"/>
                <w:bCs/>
                <w:sz w:val="18"/>
                <w:szCs w:val="18"/>
                <w:lang w:eastAsia="hu-HU"/>
              </w:rPr>
              <w:t xml:space="preserve"> Dob u. 85.</w:t>
            </w:r>
          </w:p>
          <w:p w14:paraId="54F4CE06" w14:textId="79EEDC1D" w:rsidR="00836D0F" w:rsidRPr="00A80F33" w:rsidRDefault="00836D0F" w:rsidP="00836D0F">
            <w:pPr>
              <w:spacing w:before="120" w:after="120"/>
              <w:rPr>
                <w:rFonts w:eastAsia="MyriadPro-Light"/>
                <w:b/>
                <w:bCs/>
                <w:sz w:val="18"/>
                <w:szCs w:val="18"/>
                <w:lang w:eastAsia="hu-HU"/>
              </w:rPr>
            </w:pPr>
            <w:r w:rsidRPr="00A80F33">
              <w:rPr>
                <w:rFonts w:eastAsia="MyriadPro-Light"/>
                <w:b/>
                <w:bCs/>
                <w:sz w:val="18"/>
                <w:szCs w:val="18"/>
                <w:lang w:eastAsia="hu-HU"/>
              </w:rPr>
              <w:t>Fentieken túl az ajánlatkérő egyéb telephelyeire szállított felnőtt dolgozói étkeztetés.</w:t>
            </w:r>
          </w:p>
        </w:tc>
      </w:tr>
      <w:tr w:rsidR="00895BDF" w:rsidRPr="00A80F33" w14:paraId="0B3A5D8B" w14:textId="77777777" w:rsidTr="002570A2">
        <w:tc>
          <w:tcPr>
            <w:tcW w:w="9778" w:type="dxa"/>
            <w:gridSpan w:val="2"/>
          </w:tcPr>
          <w:p w14:paraId="33ADDC7F" w14:textId="0BD5755A" w:rsidR="00B334E6" w:rsidRPr="00A80F33" w:rsidRDefault="00895BDF" w:rsidP="00B334E6">
            <w:pPr>
              <w:autoSpaceDE w:val="0"/>
              <w:autoSpaceDN w:val="0"/>
              <w:adjustRightInd w:val="0"/>
              <w:spacing w:before="120" w:after="120"/>
              <w:rPr>
                <w:rFonts w:eastAsia="MyriadPro-Semibold"/>
                <w:bCs/>
                <w:sz w:val="18"/>
                <w:szCs w:val="18"/>
                <w:lang w:eastAsia="hu-HU"/>
              </w:rPr>
            </w:pPr>
            <w:r w:rsidRPr="00A80F33">
              <w:rPr>
                <w:rFonts w:eastAsia="MyriadPro-Semibold"/>
                <w:b/>
                <w:sz w:val="18"/>
                <w:szCs w:val="18"/>
                <w:lang w:eastAsia="hu-HU"/>
              </w:rPr>
              <w:t>II.2</w:t>
            </w:r>
            <w:r w:rsidR="00E57BA6" w:rsidRPr="00A80F33">
              <w:rPr>
                <w:rFonts w:eastAsia="MyriadPro-Semibold"/>
                <w:b/>
                <w:sz w:val="18"/>
                <w:szCs w:val="18"/>
                <w:lang w:eastAsia="hu-HU"/>
              </w:rPr>
              <w:t>.4) A közbeszerzés ismertetése:</w:t>
            </w:r>
            <w:r w:rsidR="004F671F" w:rsidRPr="00A80F33">
              <w:rPr>
                <w:rFonts w:eastAsia="Times New Roman"/>
                <w:bCs/>
                <w:lang w:eastAsia="hu-HU"/>
              </w:rPr>
              <w:t xml:space="preserve"> </w:t>
            </w:r>
          </w:p>
          <w:p w14:paraId="004785A3" w14:textId="2E5A397B" w:rsidR="00B334E6" w:rsidRPr="00A80F33" w:rsidRDefault="00B334E6" w:rsidP="00B334E6">
            <w:pPr>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lastRenderedPageBreak/>
              <w:t>Vállalkozási szerződés köz</w:t>
            </w:r>
            <w:r w:rsidR="00F9748B" w:rsidRPr="00A80F33">
              <w:rPr>
                <w:rStyle w:val="Szvegtrzs1"/>
                <w:rFonts w:ascii="Times New Roman" w:hAnsi="Times New Roman" w:cs="Times New Roman"/>
                <w:sz w:val="18"/>
                <w:szCs w:val="18"/>
              </w:rPr>
              <w:t>-</w:t>
            </w:r>
            <w:r w:rsidR="00BA53FD" w:rsidRPr="00A80F33">
              <w:rPr>
                <w:rStyle w:val="Szvegtrzs1"/>
                <w:rFonts w:ascii="Times New Roman" w:hAnsi="Times New Roman" w:cs="Times New Roman"/>
                <w:sz w:val="18"/>
                <w:szCs w:val="18"/>
              </w:rPr>
              <w:t xml:space="preserve">és szociális </w:t>
            </w:r>
            <w:r w:rsidRPr="00A80F33">
              <w:rPr>
                <w:rStyle w:val="Szvegtrzs1"/>
                <w:rFonts w:ascii="Times New Roman" w:hAnsi="Times New Roman" w:cs="Times New Roman"/>
                <w:sz w:val="18"/>
                <w:szCs w:val="18"/>
              </w:rPr>
              <w:t>étkeztetési szolgáltatás teljeskörű ellátására, mely magában foglalja közbeszerzési dokumentumokban meghatározott feladatokat, különös tekintettel a tálalókonyhák üzemeltetését.</w:t>
            </w:r>
          </w:p>
          <w:p w14:paraId="3A0D0CDD" w14:textId="6353A06E" w:rsidR="00B334E6" w:rsidRPr="00A80F33" w:rsidRDefault="00B334E6" w:rsidP="00B334E6">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Becsült adagszámok évente (+/-10%):</w:t>
            </w:r>
          </w:p>
          <w:p w14:paraId="0D41D11D" w14:textId="5D7C3272" w:rsidR="00BA53FD" w:rsidRPr="00A80F33" w:rsidRDefault="00BA53FD" w:rsidP="00B334E6">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 xml:space="preserve">Szerződés </w:t>
            </w:r>
            <w:r w:rsidR="00280F80" w:rsidRPr="00A80F33">
              <w:rPr>
                <w:rStyle w:val="Szvegtrzs1"/>
                <w:rFonts w:ascii="Times New Roman" w:hAnsi="Times New Roman" w:cs="Times New Roman"/>
                <w:sz w:val="18"/>
                <w:szCs w:val="18"/>
              </w:rPr>
              <w:t>teljes időtartama alatt</w:t>
            </w:r>
            <w:r w:rsidRPr="00A80F33">
              <w:rPr>
                <w:rStyle w:val="Szvegtrzs1"/>
                <w:rFonts w:ascii="Times New Roman" w:hAnsi="Times New Roman" w:cs="Times New Roman"/>
                <w:sz w:val="18"/>
                <w:szCs w:val="18"/>
              </w:rPr>
              <w:t>:</w:t>
            </w:r>
          </w:p>
          <w:p w14:paraId="46C89826" w14:textId="77777777" w:rsidR="00280F80" w:rsidRPr="00A80F33" w:rsidRDefault="00280F80" w:rsidP="00280F80">
            <w:pPr>
              <w:widowControl w:val="0"/>
              <w:spacing w:before="120" w:after="120"/>
              <w:jc w:val="left"/>
              <w:rPr>
                <w:rStyle w:val="Szvegtrzs1"/>
                <w:rFonts w:ascii="Times New Roman" w:hAnsi="Times New Roman" w:cs="Times New Roman"/>
                <w:b/>
                <w:bCs/>
                <w:sz w:val="18"/>
                <w:szCs w:val="18"/>
              </w:rPr>
            </w:pPr>
            <w:r w:rsidRPr="00A80F33">
              <w:rPr>
                <w:rStyle w:val="Szvegtrzs1"/>
                <w:rFonts w:ascii="Times New Roman" w:hAnsi="Times New Roman" w:cs="Times New Roman"/>
                <w:b/>
                <w:bCs/>
                <w:sz w:val="18"/>
                <w:szCs w:val="18"/>
              </w:rPr>
              <w:t xml:space="preserve">Általános iskolák (7-10 éves) </w:t>
            </w:r>
          </w:p>
          <w:p w14:paraId="223387E0" w14:textId="265BE399" w:rsidR="00280F80" w:rsidRPr="00A80F33" w:rsidRDefault="00280F80" w:rsidP="00280F80">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 xml:space="preserve">Normál tízórai </w:t>
            </w:r>
            <w:r w:rsidR="000178E9" w:rsidRPr="00A80F33">
              <w:rPr>
                <w:rStyle w:val="Szvegtrzs1"/>
                <w:rFonts w:ascii="Times New Roman" w:hAnsi="Times New Roman" w:cs="Times New Roman"/>
                <w:sz w:val="18"/>
                <w:szCs w:val="18"/>
              </w:rPr>
              <w:t>98005</w:t>
            </w:r>
            <w:r w:rsidRPr="00A80F33">
              <w:rPr>
                <w:rStyle w:val="Szvegtrzs1"/>
                <w:rFonts w:ascii="Times New Roman" w:hAnsi="Times New Roman" w:cs="Times New Roman"/>
                <w:sz w:val="18"/>
                <w:szCs w:val="18"/>
              </w:rPr>
              <w:t xml:space="preserve"> / év</w:t>
            </w:r>
          </w:p>
          <w:p w14:paraId="7C7367F4" w14:textId="60560178" w:rsidR="00280F80" w:rsidRPr="00A80F33" w:rsidRDefault="00280F80" w:rsidP="00280F80">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 xml:space="preserve">Normál ebéd </w:t>
            </w:r>
            <w:r w:rsidR="000178E9" w:rsidRPr="00A80F33">
              <w:rPr>
                <w:rStyle w:val="Szvegtrzs1"/>
                <w:rFonts w:ascii="Times New Roman" w:hAnsi="Times New Roman" w:cs="Times New Roman"/>
                <w:sz w:val="18"/>
                <w:szCs w:val="18"/>
              </w:rPr>
              <w:t>107318</w:t>
            </w:r>
            <w:r w:rsidRPr="00A80F33">
              <w:rPr>
                <w:rStyle w:val="Szvegtrzs1"/>
                <w:rFonts w:ascii="Times New Roman" w:hAnsi="Times New Roman" w:cs="Times New Roman"/>
                <w:sz w:val="18"/>
                <w:szCs w:val="18"/>
              </w:rPr>
              <w:t xml:space="preserve"> / év</w:t>
            </w:r>
          </w:p>
          <w:p w14:paraId="78F5BD66" w14:textId="15F149B1" w:rsidR="00280F80" w:rsidRPr="00A80F33" w:rsidRDefault="00280F80" w:rsidP="00280F80">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 xml:space="preserve">Normál uzsonna </w:t>
            </w:r>
            <w:r w:rsidR="000178E9" w:rsidRPr="00A80F33">
              <w:rPr>
                <w:rStyle w:val="Szvegtrzs1"/>
                <w:rFonts w:ascii="Times New Roman" w:hAnsi="Times New Roman" w:cs="Times New Roman"/>
                <w:sz w:val="18"/>
                <w:szCs w:val="18"/>
              </w:rPr>
              <w:t>91554</w:t>
            </w:r>
            <w:r w:rsidRPr="00A80F33">
              <w:rPr>
                <w:rStyle w:val="Szvegtrzs1"/>
                <w:rFonts w:ascii="Times New Roman" w:hAnsi="Times New Roman" w:cs="Times New Roman"/>
                <w:sz w:val="18"/>
                <w:szCs w:val="18"/>
              </w:rPr>
              <w:t xml:space="preserve"> / év</w:t>
            </w:r>
          </w:p>
          <w:p w14:paraId="0FC93936" w14:textId="21B457AE" w:rsidR="00280F80" w:rsidRPr="00A80F33" w:rsidRDefault="00280F80" w:rsidP="00280F80">
            <w:pPr>
              <w:widowControl w:val="0"/>
              <w:spacing w:before="120" w:after="120"/>
              <w:jc w:val="left"/>
              <w:rPr>
                <w:rStyle w:val="Szvegtrzs1"/>
                <w:rFonts w:ascii="Times New Roman" w:hAnsi="Times New Roman" w:cs="Times New Roman"/>
                <w:b/>
                <w:bCs/>
                <w:sz w:val="18"/>
                <w:szCs w:val="18"/>
              </w:rPr>
            </w:pPr>
            <w:r w:rsidRPr="00A80F33">
              <w:rPr>
                <w:rStyle w:val="Szvegtrzs1"/>
                <w:rFonts w:ascii="Times New Roman" w:hAnsi="Times New Roman" w:cs="Times New Roman"/>
                <w:b/>
                <w:bCs/>
                <w:sz w:val="18"/>
                <w:szCs w:val="18"/>
              </w:rPr>
              <w:t>Általános Iskolák (11-14 éves)</w:t>
            </w:r>
          </w:p>
          <w:p w14:paraId="600D10CA" w14:textId="77777777" w:rsidR="000178E9" w:rsidRPr="00A80F33" w:rsidRDefault="000178E9" w:rsidP="000178E9">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Normál tízórai 30796 / év</w:t>
            </w:r>
          </w:p>
          <w:p w14:paraId="704A089F" w14:textId="77777777" w:rsidR="000178E9" w:rsidRPr="00A80F33" w:rsidRDefault="000178E9" w:rsidP="000178E9">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Normál ebéd 46389 / év</w:t>
            </w:r>
          </w:p>
          <w:p w14:paraId="6339A389" w14:textId="77777777" w:rsidR="000178E9" w:rsidRPr="00A80F33" w:rsidRDefault="000178E9" w:rsidP="000178E9">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Normál uzsonna 24940 / év</w:t>
            </w:r>
          </w:p>
          <w:p w14:paraId="686C9650" w14:textId="1BB54FE2" w:rsidR="00BA53FD" w:rsidRPr="00A80F33" w:rsidRDefault="00280F80" w:rsidP="00280F80">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Iskolák diétás</w:t>
            </w:r>
            <w:r w:rsidR="000178E9" w:rsidRPr="00A80F33">
              <w:rPr>
                <w:rStyle w:val="Szvegtrzs1"/>
                <w:rFonts w:ascii="Times New Roman" w:hAnsi="Times New Roman" w:cs="Times New Roman"/>
                <w:sz w:val="18"/>
                <w:szCs w:val="18"/>
              </w:rPr>
              <w:t xml:space="preserve"> (tízórai: </w:t>
            </w:r>
            <w:r w:rsidR="006D2384" w:rsidRPr="00A80F33">
              <w:rPr>
                <w:rStyle w:val="Szvegtrzs1"/>
                <w:rFonts w:ascii="Times New Roman" w:hAnsi="Times New Roman" w:cs="Times New Roman"/>
                <w:sz w:val="18"/>
                <w:szCs w:val="18"/>
              </w:rPr>
              <w:t xml:space="preserve">3681 </w:t>
            </w:r>
            <w:r w:rsidR="000178E9" w:rsidRPr="00A80F33">
              <w:rPr>
                <w:rStyle w:val="Szvegtrzs1"/>
                <w:rFonts w:ascii="Times New Roman" w:hAnsi="Times New Roman" w:cs="Times New Roman"/>
                <w:sz w:val="18"/>
                <w:szCs w:val="18"/>
              </w:rPr>
              <w:t xml:space="preserve">/ év, ebéd: </w:t>
            </w:r>
            <w:r w:rsidR="006D2384" w:rsidRPr="00A80F33">
              <w:rPr>
                <w:rStyle w:val="Szvegtrzs1"/>
                <w:rFonts w:ascii="Times New Roman" w:hAnsi="Times New Roman" w:cs="Times New Roman"/>
                <w:sz w:val="18"/>
                <w:szCs w:val="18"/>
              </w:rPr>
              <w:t xml:space="preserve">2681 </w:t>
            </w:r>
            <w:r w:rsidR="000178E9" w:rsidRPr="00A80F33">
              <w:rPr>
                <w:rStyle w:val="Szvegtrzs1"/>
                <w:rFonts w:ascii="Times New Roman" w:hAnsi="Times New Roman" w:cs="Times New Roman"/>
                <w:sz w:val="18"/>
                <w:szCs w:val="18"/>
              </w:rPr>
              <w:t xml:space="preserve">/ év, uzsonna </w:t>
            </w:r>
            <w:r w:rsidR="006D2384" w:rsidRPr="00A80F33">
              <w:rPr>
                <w:rStyle w:val="Szvegtrzs1"/>
                <w:rFonts w:ascii="Times New Roman" w:hAnsi="Times New Roman" w:cs="Times New Roman"/>
                <w:sz w:val="18"/>
                <w:szCs w:val="18"/>
              </w:rPr>
              <w:t xml:space="preserve">3355 </w:t>
            </w:r>
            <w:r w:rsidR="000178E9" w:rsidRPr="00A80F33">
              <w:rPr>
                <w:rStyle w:val="Szvegtrzs1"/>
                <w:rFonts w:ascii="Times New Roman" w:hAnsi="Times New Roman" w:cs="Times New Roman"/>
                <w:sz w:val="18"/>
                <w:szCs w:val="18"/>
              </w:rPr>
              <w:t>/ év)</w:t>
            </w:r>
          </w:p>
          <w:p w14:paraId="66C90BCC" w14:textId="77777777" w:rsidR="006D2384" w:rsidRPr="00A80F33" w:rsidRDefault="006D2384" w:rsidP="006D2384">
            <w:pPr>
              <w:widowControl w:val="0"/>
              <w:spacing w:before="120" w:after="120"/>
              <w:jc w:val="left"/>
              <w:rPr>
                <w:rStyle w:val="Szvegtrzs1"/>
                <w:rFonts w:ascii="Times New Roman" w:hAnsi="Times New Roman" w:cs="Times New Roman"/>
                <w:b/>
                <w:bCs/>
                <w:sz w:val="18"/>
                <w:szCs w:val="18"/>
              </w:rPr>
            </w:pPr>
            <w:r w:rsidRPr="00A80F33">
              <w:rPr>
                <w:rStyle w:val="Szvegtrzs1"/>
                <w:rFonts w:ascii="Times New Roman" w:hAnsi="Times New Roman" w:cs="Times New Roman"/>
                <w:b/>
                <w:bCs/>
                <w:sz w:val="18"/>
                <w:szCs w:val="18"/>
              </w:rPr>
              <w:t>Középiskola</w:t>
            </w:r>
            <w:r w:rsidRPr="00A80F33">
              <w:rPr>
                <w:rStyle w:val="Szvegtrzs1"/>
                <w:rFonts w:ascii="Times New Roman" w:hAnsi="Times New Roman" w:cs="Times New Roman"/>
                <w:b/>
                <w:bCs/>
                <w:sz w:val="18"/>
                <w:szCs w:val="18"/>
              </w:rPr>
              <w:tab/>
            </w:r>
          </w:p>
          <w:p w14:paraId="49D67164" w14:textId="2F92F909" w:rsidR="006D2384" w:rsidRPr="00A80F33" w:rsidRDefault="006D2384" w:rsidP="006D2384">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Ebéd nem diétás 27686 / év</w:t>
            </w:r>
          </w:p>
          <w:p w14:paraId="32187F44" w14:textId="010D93C8" w:rsidR="006D2384" w:rsidRPr="00A80F33" w:rsidRDefault="006D2384" w:rsidP="006D2384">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Oktatási intézmények felnőtt</w:t>
            </w:r>
            <w:r w:rsidRPr="00A80F33">
              <w:rPr>
                <w:rStyle w:val="Szvegtrzs1"/>
                <w:rFonts w:ascii="Times New Roman" w:hAnsi="Times New Roman" w:cs="Times New Roman"/>
                <w:sz w:val="18"/>
                <w:szCs w:val="18"/>
              </w:rPr>
              <w:tab/>
              <w:t>ebéd nem diétás 478 /év</w:t>
            </w:r>
          </w:p>
          <w:p w14:paraId="1F6A0466" w14:textId="77777777" w:rsidR="006D2384" w:rsidRPr="00A80F33" w:rsidRDefault="006D2384" w:rsidP="006D2384">
            <w:pPr>
              <w:widowControl w:val="0"/>
              <w:spacing w:before="120" w:after="120"/>
              <w:jc w:val="left"/>
              <w:rPr>
                <w:rStyle w:val="Szvegtrzs1"/>
                <w:rFonts w:ascii="Times New Roman" w:hAnsi="Times New Roman" w:cs="Times New Roman"/>
                <w:b/>
                <w:bCs/>
                <w:sz w:val="18"/>
                <w:szCs w:val="18"/>
              </w:rPr>
            </w:pPr>
            <w:r w:rsidRPr="00A80F33">
              <w:rPr>
                <w:rStyle w:val="Szvegtrzs1"/>
                <w:rFonts w:ascii="Times New Roman" w:hAnsi="Times New Roman" w:cs="Times New Roman"/>
                <w:b/>
                <w:bCs/>
                <w:sz w:val="18"/>
                <w:szCs w:val="18"/>
              </w:rPr>
              <w:t xml:space="preserve">Szociális étkezők/felnőtt/előrecsomagolt </w:t>
            </w:r>
          </w:p>
          <w:p w14:paraId="0E0A3CA3" w14:textId="27E67694" w:rsidR="000178E9" w:rsidRPr="00A80F33" w:rsidRDefault="006D2384" w:rsidP="006D2384">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ebéd normál 13408 / év</w:t>
            </w:r>
            <w:r w:rsidRPr="00A80F33">
              <w:rPr>
                <w:rStyle w:val="Szvegtrzs1"/>
                <w:rFonts w:ascii="Times New Roman" w:hAnsi="Times New Roman" w:cs="Times New Roman"/>
                <w:sz w:val="18"/>
                <w:szCs w:val="18"/>
              </w:rPr>
              <w:tab/>
            </w:r>
          </w:p>
          <w:p w14:paraId="1638E87B" w14:textId="406DA47E" w:rsidR="006D2384" w:rsidRPr="00A80F33" w:rsidRDefault="006D2384" w:rsidP="00280F80">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ebéd diabetikus ("cukros") 1622 / év</w:t>
            </w:r>
          </w:p>
          <w:p w14:paraId="494C3F0E" w14:textId="081CA42D" w:rsidR="006D2384" w:rsidRPr="00A80F33" w:rsidRDefault="006D2384" w:rsidP="00280F80">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ebéd epekímélő 88 / év</w:t>
            </w:r>
          </w:p>
          <w:p w14:paraId="77FDB356" w14:textId="77777777" w:rsidR="00F05EFE" w:rsidRPr="00A80F33" w:rsidRDefault="00F05EFE" w:rsidP="00F05EFE">
            <w:pPr>
              <w:widowControl w:val="0"/>
              <w:spacing w:before="120" w:after="120"/>
              <w:jc w:val="left"/>
              <w:rPr>
                <w:rStyle w:val="Szvegtrzs1"/>
                <w:rFonts w:ascii="Times New Roman" w:hAnsi="Times New Roman" w:cs="Times New Roman"/>
                <w:b/>
                <w:bCs/>
                <w:sz w:val="18"/>
                <w:szCs w:val="18"/>
              </w:rPr>
            </w:pPr>
            <w:r w:rsidRPr="00A80F33">
              <w:rPr>
                <w:rStyle w:val="Szvegtrzs1"/>
                <w:rFonts w:ascii="Times New Roman" w:hAnsi="Times New Roman" w:cs="Times New Roman"/>
                <w:b/>
                <w:bCs/>
                <w:sz w:val="18"/>
                <w:szCs w:val="18"/>
              </w:rPr>
              <w:t>Szociális étkezők/felnőtt/badellás</w:t>
            </w:r>
            <w:r w:rsidRPr="00A80F33">
              <w:rPr>
                <w:rStyle w:val="Szvegtrzs1"/>
                <w:rFonts w:ascii="Times New Roman" w:hAnsi="Times New Roman" w:cs="Times New Roman"/>
                <w:b/>
                <w:bCs/>
                <w:sz w:val="18"/>
                <w:szCs w:val="18"/>
              </w:rPr>
              <w:tab/>
            </w:r>
            <w:r w:rsidRPr="00A80F33">
              <w:rPr>
                <w:rStyle w:val="Szvegtrzs1"/>
                <w:rFonts w:ascii="Times New Roman" w:hAnsi="Times New Roman" w:cs="Times New Roman"/>
                <w:b/>
                <w:bCs/>
                <w:sz w:val="18"/>
                <w:szCs w:val="18"/>
              </w:rPr>
              <w:tab/>
            </w:r>
          </w:p>
          <w:p w14:paraId="5AD5E08D" w14:textId="39E1D3B9" w:rsidR="00F05EFE" w:rsidRPr="00A80F33" w:rsidRDefault="00F05EFE" w:rsidP="00F05EFE">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Reggeli nem diétás</w:t>
            </w:r>
            <w:r w:rsidRPr="00A80F33">
              <w:rPr>
                <w:rStyle w:val="Szvegtrzs1"/>
                <w:rFonts w:ascii="Times New Roman" w:hAnsi="Times New Roman" w:cs="Times New Roman"/>
                <w:sz w:val="18"/>
                <w:szCs w:val="18"/>
              </w:rPr>
              <w:tab/>
              <w:t>24 873 / év</w:t>
            </w:r>
          </w:p>
          <w:p w14:paraId="5A147A3B" w14:textId="46FFCC32" w:rsidR="00F05EFE" w:rsidRPr="00A80F33" w:rsidRDefault="00F05EFE" w:rsidP="00F05EFE">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Tízórai nem diétás</w:t>
            </w:r>
            <w:r w:rsidRPr="00A80F33">
              <w:rPr>
                <w:rStyle w:val="Szvegtrzs1"/>
                <w:rFonts w:ascii="Times New Roman" w:hAnsi="Times New Roman" w:cs="Times New Roman"/>
                <w:sz w:val="18"/>
                <w:szCs w:val="18"/>
              </w:rPr>
              <w:tab/>
              <w:t>24 869 / év</w:t>
            </w:r>
          </w:p>
          <w:p w14:paraId="5EA210AF" w14:textId="40765121" w:rsidR="00F05EFE" w:rsidRPr="00A80F33" w:rsidRDefault="00F05EFE" w:rsidP="00F05EFE">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Ebéd nem diétás 25 431 / év</w:t>
            </w:r>
          </w:p>
          <w:p w14:paraId="0A66EEF5" w14:textId="33159C6A" w:rsidR="00F05EFE" w:rsidRPr="00A80F33" w:rsidRDefault="00F05EFE" w:rsidP="00F05EFE">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Uzsonna nem diétás 24 869 / év</w:t>
            </w:r>
          </w:p>
          <w:p w14:paraId="4DD302AD" w14:textId="28C8E98F" w:rsidR="006D2384" w:rsidRPr="00A80F33" w:rsidRDefault="00F05EFE" w:rsidP="00F05EFE">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Vacsora nem diétás</w:t>
            </w:r>
            <w:r w:rsidRPr="00A80F33">
              <w:rPr>
                <w:rStyle w:val="Szvegtrzs1"/>
                <w:rFonts w:ascii="Times New Roman" w:hAnsi="Times New Roman" w:cs="Times New Roman"/>
                <w:sz w:val="18"/>
                <w:szCs w:val="18"/>
              </w:rPr>
              <w:tab/>
              <w:t xml:space="preserve"> 24 854 / év</w:t>
            </w:r>
          </w:p>
          <w:p w14:paraId="3EB4EB84" w14:textId="22DA2935" w:rsidR="00F05EFE" w:rsidRPr="00A80F33" w:rsidRDefault="00F05EFE" w:rsidP="00F05EFE">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Egyéb, diétás étkeztetések a műszaki leírásban foglaltak szerint.</w:t>
            </w:r>
          </w:p>
          <w:p w14:paraId="0F049680" w14:textId="77777777" w:rsidR="00F05EFE" w:rsidRPr="00A80F33" w:rsidRDefault="00F05EFE" w:rsidP="00F05EFE">
            <w:pPr>
              <w:widowControl w:val="0"/>
              <w:spacing w:before="120" w:after="120"/>
              <w:jc w:val="left"/>
              <w:rPr>
                <w:rStyle w:val="Szvegtrzs1"/>
                <w:rFonts w:ascii="Times New Roman" w:hAnsi="Times New Roman" w:cs="Times New Roman"/>
                <w:b/>
                <w:bCs/>
                <w:sz w:val="18"/>
                <w:szCs w:val="18"/>
              </w:rPr>
            </w:pPr>
            <w:r w:rsidRPr="00A80F33">
              <w:rPr>
                <w:rStyle w:val="Szvegtrzs1"/>
                <w:rFonts w:ascii="Times New Roman" w:hAnsi="Times New Roman" w:cs="Times New Roman"/>
                <w:b/>
                <w:bCs/>
                <w:sz w:val="18"/>
                <w:szCs w:val="18"/>
              </w:rPr>
              <w:t>Szociális étkezők/felnőtt/házhozszállítás</w:t>
            </w:r>
            <w:r w:rsidRPr="00A80F33">
              <w:rPr>
                <w:rStyle w:val="Szvegtrzs1"/>
                <w:rFonts w:ascii="Times New Roman" w:hAnsi="Times New Roman" w:cs="Times New Roman"/>
                <w:b/>
                <w:bCs/>
                <w:sz w:val="18"/>
                <w:szCs w:val="18"/>
              </w:rPr>
              <w:tab/>
            </w:r>
            <w:r w:rsidRPr="00A80F33">
              <w:rPr>
                <w:rStyle w:val="Szvegtrzs1"/>
                <w:rFonts w:ascii="Times New Roman" w:hAnsi="Times New Roman" w:cs="Times New Roman"/>
                <w:b/>
                <w:bCs/>
                <w:sz w:val="18"/>
                <w:szCs w:val="18"/>
              </w:rPr>
              <w:tab/>
            </w:r>
          </w:p>
          <w:p w14:paraId="266B9918" w14:textId="76DC32F9" w:rsidR="00F05EFE" w:rsidRPr="00A80F33" w:rsidRDefault="00F05EFE" w:rsidP="00F05EFE">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Ebéd nem diétás 65 775 / év</w:t>
            </w:r>
          </w:p>
          <w:p w14:paraId="789C69A6" w14:textId="3C398FBB" w:rsidR="00F05EFE" w:rsidRPr="00A80F33" w:rsidRDefault="00F05EFE" w:rsidP="00F05EFE">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Ebéd diabetikus ("cukros") 6757 /év</w:t>
            </w:r>
          </w:p>
          <w:p w14:paraId="1CC9A5A1" w14:textId="77777777" w:rsidR="00F05EFE" w:rsidRPr="00A80F33" w:rsidRDefault="00F05EFE" w:rsidP="00F05EFE">
            <w:pPr>
              <w:widowControl w:val="0"/>
              <w:spacing w:before="120" w:after="120"/>
              <w:jc w:val="left"/>
              <w:rPr>
                <w:rStyle w:val="Szvegtrzs1"/>
                <w:rFonts w:ascii="Times New Roman" w:hAnsi="Times New Roman" w:cs="Times New Roman"/>
                <w:b/>
                <w:bCs/>
                <w:sz w:val="18"/>
                <w:szCs w:val="18"/>
              </w:rPr>
            </w:pPr>
            <w:r w:rsidRPr="00A80F33">
              <w:rPr>
                <w:rStyle w:val="Szvegtrzs1"/>
                <w:rFonts w:ascii="Times New Roman" w:hAnsi="Times New Roman" w:cs="Times New Roman"/>
                <w:b/>
                <w:bCs/>
                <w:sz w:val="18"/>
                <w:szCs w:val="18"/>
              </w:rPr>
              <w:t>Egyéb, diétás étkeztetések a műszaki leírásban foglaltak szerint.</w:t>
            </w:r>
          </w:p>
          <w:p w14:paraId="074BC524" w14:textId="77777777" w:rsidR="00F05EFE" w:rsidRPr="00A80F33" w:rsidRDefault="00F05EFE" w:rsidP="00F05EFE">
            <w:pPr>
              <w:widowControl w:val="0"/>
              <w:spacing w:before="120" w:after="120"/>
              <w:jc w:val="left"/>
              <w:rPr>
                <w:rStyle w:val="Szvegtrzs1"/>
                <w:rFonts w:ascii="Times New Roman" w:hAnsi="Times New Roman" w:cs="Times New Roman"/>
                <w:sz w:val="18"/>
                <w:szCs w:val="18"/>
              </w:rPr>
            </w:pPr>
          </w:p>
          <w:p w14:paraId="7A454269" w14:textId="23F46328" w:rsidR="00BA53FD" w:rsidRPr="00A80F33" w:rsidRDefault="00BA53FD" w:rsidP="00B334E6">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 xml:space="preserve">Szerződés 21. hónapjától, azaz 2025. szeptember </w:t>
            </w:r>
            <w:r w:rsidR="00F9748B" w:rsidRPr="00A80F33">
              <w:rPr>
                <w:rStyle w:val="Szvegtrzs1"/>
                <w:rFonts w:ascii="Times New Roman" w:hAnsi="Times New Roman" w:cs="Times New Roman"/>
                <w:sz w:val="18"/>
                <w:szCs w:val="18"/>
              </w:rPr>
              <w:t>0</w:t>
            </w:r>
            <w:r w:rsidRPr="00A80F33">
              <w:rPr>
                <w:rStyle w:val="Szvegtrzs1"/>
                <w:rFonts w:ascii="Times New Roman" w:hAnsi="Times New Roman" w:cs="Times New Roman"/>
                <w:sz w:val="18"/>
                <w:szCs w:val="18"/>
              </w:rPr>
              <w:t>1. napjától a feladatellátás helyszíne</w:t>
            </w:r>
            <w:r w:rsidR="00DD0417" w:rsidRPr="00A80F33">
              <w:rPr>
                <w:rStyle w:val="Szvegtrzs1"/>
                <w:rFonts w:ascii="Times New Roman" w:hAnsi="Times New Roman" w:cs="Times New Roman"/>
                <w:sz w:val="18"/>
                <w:szCs w:val="18"/>
              </w:rPr>
              <w:t>i</w:t>
            </w:r>
            <w:r w:rsidRPr="00A80F33">
              <w:rPr>
                <w:rStyle w:val="Szvegtrzs1"/>
                <w:rFonts w:ascii="Times New Roman" w:hAnsi="Times New Roman" w:cs="Times New Roman"/>
                <w:sz w:val="18"/>
                <w:szCs w:val="18"/>
              </w:rPr>
              <w:t xml:space="preserve"> kibővül</w:t>
            </w:r>
            <w:r w:rsidR="00DD0417" w:rsidRPr="00A80F33">
              <w:rPr>
                <w:rStyle w:val="Szvegtrzs1"/>
                <w:rFonts w:ascii="Times New Roman" w:hAnsi="Times New Roman" w:cs="Times New Roman"/>
                <w:sz w:val="18"/>
                <w:szCs w:val="18"/>
              </w:rPr>
              <w:t>nek</w:t>
            </w:r>
            <w:r w:rsidRPr="00A80F33">
              <w:rPr>
                <w:rStyle w:val="Szvegtrzs1"/>
                <w:rFonts w:ascii="Times New Roman" w:hAnsi="Times New Roman" w:cs="Times New Roman"/>
                <w:sz w:val="18"/>
                <w:szCs w:val="18"/>
              </w:rPr>
              <w:t xml:space="preserve"> az óvodákkal, azaz a közbeszerzés mennyisége az alábbiakkal bővül:</w:t>
            </w:r>
          </w:p>
          <w:p w14:paraId="30475CA7" w14:textId="35BF2BC4"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Tízórai nem diétás</w:t>
            </w:r>
            <w:r w:rsidRPr="00A80F33">
              <w:rPr>
                <w:rStyle w:val="Szvegtrzs1"/>
                <w:rFonts w:ascii="Times New Roman" w:hAnsi="Times New Roman" w:cs="Times New Roman"/>
                <w:sz w:val="18"/>
                <w:szCs w:val="18"/>
              </w:rPr>
              <w:tab/>
              <w:t>114803 / év</w:t>
            </w:r>
          </w:p>
          <w:p w14:paraId="3CBA4CF5" w14:textId="5C8EFD4E"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Ebéd nem diétás 114803 / év</w:t>
            </w:r>
          </w:p>
          <w:p w14:paraId="5227281F" w14:textId="5842A9F0"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Uzsonna nem diétás 114803 / év</w:t>
            </w:r>
          </w:p>
          <w:p w14:paraId="3921F4F8" w14:textId="0294F704"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Tízórai tejmentes 1522 / év</w:t>
            </w:r>
          </w:p>
          <w:p w14:paraId="66BFAB01" w14:textId="7936400E"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Ebéd tejmentes 1456 / év</w:t>
            </w:r>
          </w:p>
          <w:p w14:paraId="62102831" w14:textId="71438196"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Uzsonna</w:t>
            </w:r>
            <w:r w:rsidRPr="00A80F33">
              <w:rPr>
                <w:rStyle w:val="Szvegtrzs1"/>
                <w:rFonts w:ascii="Times New Roman" w:hAnsi="Times New Roman" w:cs="Times New Roman"/>
                <w:sz w:val="18"/>
                <w:szCs w:val="18"/>
              </w:rPr>
              <w:tab/>
              <w:t>tejmentes</w:t>
            </w:r>
            <w:r w:rsidRPr="00A80F33">
              <w:rPr>
                <w:rStyle w:val="Szvegtrzs1"/>
                <w:rFonts w:ascii="Times New Roman" w:hAnsi="Times New Roman" w:cs="Times New Roman"/>
                <w:sz w:val="18"/>
                <w:szCs w:val="18"/>
              </w:rPr>
              <w:tab/>
              <w:t>1522 / év</w:t>
            </w:r>
          </w:p>
          <w:p w14:paraId="20E2D00C" w14:textId="3CBC8EA8"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Tízórai tojásmentes 106 / év</w:t>
            </w:r>
          </w:p>
          <w:p w14:paraId="38541395" w14:textId="43B62AB0"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Ebéd tojásmentes 111 / év</w:t>
            </w:r>
          </w:p>
          <w:p w14:paraId="0C800FF4" w14:textId="56871780"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Uzsonna tojásmentes 106 / év</w:t>
            </w:r>
          </w:p>
          <w:p w14:paraId="27F0A86F" w14:textId="78A0FC67"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Tízórai tej- és tojásmentes 206 / év</w:t>
            </w:r>
          </w:p>
          <w:p w14:paraId="567A64EB" w14:textId="03AB05C3"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Ebéd tej- és tojásmentes 205 / év</w:t>
            </w:r>
          </w:p>
          <w:p w14:paraId="307E66DC" w14:textId="2DD37401"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lastRenderedPageBreak/>
              <w:t>Uzsonna tej- és tojásmentes 206 / év</w:t>
            </w:r>
          </w:p>
          <w:p w14:paraId="75D30BC5" w14:textId="5134C744"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Tízórai tojás-, olajosmag-, hüvelymentes 25 / év</w:t>
            </w:r>
          </w:p>
          <w:p w14:paraId="3C7779D4" w14:textId="6DA4314E"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Ebéd tojás-, olajosmag-, hüvelymentes 25 / év</w:t>
            </w:r>
          </w:p>
          <w:p w14:paraId="4E899E32" w14:textId="4072C87C"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Uzsonna tojás-, olajosmag-, hüvelymentes 25 / év</w:t>
            </w:r>
          </w:p>
          <w:p w14:paraId="1086B863" w14:textId="390332F3"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Tízórai</w:t>
            </w:r>
            <w:r w:rsidR="00280F80" w:rsidRPr="00A80F33">
              <w:rPr>
                <w:rStyle w:val="Szvegtrzs1"/>
                <w:rFonts w:ascii="Times New Roman" w:hAnsi="Times New Roman" w:cs="Times New Roman"/>
                <w:sz w:val="18"/>
                <w:szCs w:val="18"/>
              </w:rPr>
              <w:t xml:space="preserve"> v</w:t>
            </w:r>
            <w:r w:rsidRPr="00A80F33">
              <w:rPr>
                <w:rStyle w:val="Szvegtrzs1"/>
                <w:rFonts w:ascii="Times New Roman" w:hAnsi="Times New Roman" w:cs="Times New Roman"/>
                <w:sz w:val="18"/>
                <w:szCs w:val="18"/>
              </w:rPr>
              <w:t>egetáriánus</w:t>
            </w:r>
            <w:r w:rsidR="00280F80" w:rsidRPr="00A80F33">
              <w:rPr>
                <w:rStyle w:val="Szvegtrzs1"/>
                <w:rFonts w:ascii="Times New Roman" w:hAnsi="Times New Roman" w:cs="Times New Roman"/>
                <w:sz w:val="18"/>
                <w:szCs w:val="18"/>
              </w:rPr>
              <w:t xml:space="preserve"> </w:t>
            </w:r>
            <w:r w:rsidRPr="00A80F33">
              <w:rPr>
                <w:rStyle w:val="Szvegtrzs1"/>
                <w:rFonts w:ascii="Times New Roman" w:hAnsi="Times New Roman" w:cs="Times New Roman"/>
                <w:sz w:val="18"/>
                <w:szCs w:val="18"/>
              </w:rPr>
              <w:t>452</w:t>
            </w:r>
            <w:r w:rsidR="00280F80" w:rsidRPr="00A80F33">
              <w:rPr>
                <w:rStyle w:val="Szvegtrzs1"/>
                <w:rFonts w:ascii="Times New Roman" w:hAnsi="Times New Roman" w:cs="Times New Roman"/>
                <w:sz w:val="18"/>
                <w:szCs w:val="18"/>
              </w:rPr>
              <w:t xml:space="preserve"> / év</w:t>
            </w:r>
          </w:p>
          <w:p w14:paraId="1B5C67BD" w14:textId="56BF2EA9"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Ebéd</w:t>
            </w:r>
            <w:r w:rsidR="00280F80" w:rsidRPr="00A80F33">
              <w:rPr>
                <w:rStyle w:val="Szvegtrzs1"/>
                <w:rFonts w:ascii="Times New Roman" w:hAnsi="Times New Roman" w:cs="Times New Roman"/>
                <w:sz w:val="18"/>
                <w:szCs w:val="18"/>
              </w:rPr>
              <w:t xml:space="preserve"> v</w:t>
            </w:r>
            <w:r w:rsidRPr="00A80F33">
              <w:rPr>
                <w:rStyle w:val="Szvegtrzs1"/>
                <w:rFonts w:ascii="Times New Roman" w:hAnsi="Times New Roman" w:cs="Times New Roman"/>
                <w:sz w:val="18"/>
                <w:szCs w:val="18"/>
              </w:rPr>
              <w:t>egetáriánus</w:t>
            </w:r>
            <w:r w:rsidR="00280F80" w:rsidRPr="00A80F33">
              <w:rPr>
                <w:rStyle w:val="Szvegtrzs1"/>
                <w:rFonts w:ascii="Times New Roman" w:hAnsi="Times New Roman" w:cs="Times New Roman"/>
                <w:sz w:val="18"/>
                <w:szCs w:val="18"/>
              </w:rPr>
              <w:t xml:space="preserve"> </w:t>
            </w:r>
            <w:r w:rsidRPr="00A80F33">
              <w:rPr>
                <w:rStyle w:val="Szvegtrzs1"/>
                <w:rFonts w:ascii="Times New Roman" w:hAnsi="Times New Roman" w:cs="Times New Roman"/>
                <w:sz w:val="18"/>
                <w:szCs w:val="18"/>
              </w:rPr>
              <w:t>452</w:t>
            </w:r>
            <w:r w:rsidR="00280F80" w:rsidRPr="00A80F33">
              <w:rPr>
                <w:rStyle w:val="Szvegtrzs1"/>
                <w:rFonts w:ascii="Times New Roman" w:hAnsi="Times New Roman" w:cs="Times New Roman"/>
                <w:sz w:val="18"/>
                <w:szCs w:val="18"/>
              </w:rPr>
              <w:t xml:space="preserve"> / év</w:t>
            </w:r>
          </w:p>
          <w:p w14:paraId="430472DC" w14:textId="0B5991D3" w:rsidR="00BA53FD" w:rsidRPr="00A80F33" w:rsidRDefault="00BA53FD"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Uzsonna</w:t>
            </w:r>
            <w:r w:rsidR="00280F80" w:rsidRPr="00A80F33">
              <w:rPr>
                <w:rStyle w:val="Szvegtrzs1"/>
                <w:rFonts w:ascii="Times New Roman" w:hAnsi="Times New Roman" w:cs="Times New Roman"/>
                <w:sz w:val="18"/>
                <w:szCs w:val="18"/>
              </w:rPr>
              <w:t xml:space="preserve"> v</w:t>
            </w:r>
            <w:r w:rsidRPr="00A80F33">
              <w:rPr>
                <w:rStyle w:val="Szvegtrzs1"/>
                <w:rFonts w:ascii="Times New Roman" w:hAnsi="Times New Roman" w:cs="Times New Roman"/>
                <w:sz w:val="18"/>
                <w:szCs w:val="18"/>
              </w:rPr>
              <w:t>egetáriánus</w:t>
            </w:r>
            <w:r w:rsidR="00280F80" w:rsidRPr="00A80F33">
              <w:rPr>
                <w:rStyle w:val="Szvegtrzs1"/>
                <w:rFonts w:ascii="Times New Roman" w:hAnsi="Times New Roman" w:cs="Times New Roman"/>
                <w:sz w:val="18"/>
                <w:szCs w:val="18"/>
              </w:rPr>
              <w:t xml:space="preserve"> </w:t>
            </w:r>
            <w:r w:rsidRPr="00A80F33">
              <w:rPr>
                <w:rStyle w:val="Szvegtrzs1"/>
                <w:rFonts w:ascii="Times New Roman" w:hAnsi="Times New Roman" w:cs="Times New Roman"/>
                <w:sz w:val="18"/>
                <w:szCs w:val="18"/>
              </w:rPr>
              <w:t>452</w:t>
            </w:r>
            <w:r w:rsidR="00280F80" w:rsidRPr="00A80F33">
              <w:rPr>
                <w:rStyle w:val="Szvegtrzs1"/>
                <w:rFonts w:ascii="Times New Roman" w:hAnsi="Times New Roman" w:cs="Times New Roman"/>
                <w:sz w:val="18"/>
                <w:szCs w:val="18"/>
              </w:rPr>
              <w:t xml:space="preserve"> / év</w:t>
            </w:r>
          </w:p>
          <w:p w14:paraId="063C1011" w14:textId="3751A0D2" w:rsidR="00280F80" w:rsidRPr="00A80F33" w:rsidRDefault="000178E9" w:rsidP="00BA53FD">
            <w:pPr>
              <w:widowControl w:val="0"/>
              <w:spacing w:before="120" w:after="120"/>
              <w:jc w:val="left"/>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További</w:t>
            </w:r>
            <w:r w:rsidR="00280F80" w:rsidRPr="00A80F33">
              <w:rPr>
                <w:rStyle w:val="Szvegtrzs1"/>
                <w:rFonts w:ascii="Times New Roman" w:hAnsi="Times New Roman" w:cs="Times New Roman"/>
                <w:sz w:val="18"/>
                <w:szCs w:val="18"/>
              </w:rPr>
              <w:t xml:space="preserve"> diétás étkeztetések (tízórai: 5477 / év, ebéd: 5277 / év, uzsonna 5477 / év)</w:t>
            </w:r>
          </w:p>
          <w:p w14:paraId="519377E6" w14:textId="797F32F9" w:rsidR="00F9748B" w:rsidRPr="00A80F33" w:rsidRDefault="00DD0417" w:rsidP="00BA53FD">
            <w:pPr>
              <w:widowControl w:val="0"/>
              <w:spacing w:before="120" w:after="120"/>
              <w:jc w:val="left"/>
              <w:rPr>
                <w:rStyle w:val="Szvegtrzs1"/>
                <w:rFonts w:ascii="Times New Roman" w:hAnsi="Times New Roman" w:cs="Times New Roman"/>
                <w:b/>
                <w:bCs/>
                <w:sz w:val="18"/>
                <w:szCs w:val="18"/>
              </w:rPr>
            </w:pPr>
            <w:r w:rsidRPr="00A80F33">
              <w:rPr>
                <w:rStyle w:val="Szvegtrzs1"/>
                <w:rFonts w:ascii="Times New Roman" w:hAnsi="Times New Roman" w:cs="Times New Roman"/>
                <w:b/>
                <w:bCs/>
                <w:sz w:val="18"/>
                <w:szCs w:val="18"/>
              </w:rPr>
              <w:t>Az ajánlatkérő egyéb telephelyein a f</w:t>
            </w:r>
            <w:r w:rsidR="00F9748B" w:rsidRPr="00A80F33">
              <w:rPr>
                <w:rStyle w:val="Szvegtrzs1"/>
                <w:rFonts w:ascii="Times New Roman" w:hAnsi="Times New Roman" w:cs="Times New Roman"/>
                <w:b/>
                <w:bCs/>
                <w:sz w:val="18"/>
                <w:szCs w:val="18"/>
              </w:rPr>
              <w:t>elnőtt dolgozói étkezés adagszám</w:t>
            </w:r>
            <w:r w:rsidRPr="00A80F33">
              <w:rPr>
                <w:rStyle w:val="Szvegtrzs1"/>
                <w:rFonts w:ascii="Times New Roman" w:hAnsi="Times New Roman" w:cs="Times New Roman"/>
                <w:b/>
                <w:bCs/>
                <w:sz w:val="18"/>
                <w:szCs w:val="18"/>
              </w:rPr>
              <w:t xml:space="preserve"> igénye</w:t>
            </w:r>
            <w:r w:rsidR="00F9748B" w:rsidRPr="00A80F33">
              <w:rPr>
                <w:rStyle w:val="Szvegtrzs1"/>
                <w:rFonts w:ascii="Times New Roman" w:hAnsi="Times New Roman" w:cs="Times New Roman"/>
                <w:b/>
                <w:bCs/>
                <w:sz w:val="18"/>
                <w:szCs w:val="18"/>
              </w:rPr>
              <w:t xml:space="preserve"> az ajánlati felhívás hirdetésekor 50 adag</w:t>
            </w:r>
            <w:r w:rsidRPr="00A80F33">
              <w:rPr>
                <w:rStyle w:val="Szvegtrzs1"/>
                <w:rFonts w:ascii="Times New Roman" w:hAnsi="Times New Roman" w:cs="Times New Roman"/>
                <w:b/>
                <w:bCs/>
                <w:sz w:val="18"/>
                <w:szCs w:val="18"/>
              </w:rPr>
              <w:t xml:space="preserve"> +/- 10%.</w:t>
            </w:r>
          </w:p>
          <w:p w14:paraId="2C0D09B6" w14:textId="1FD36F7F" w:rsidR="00887F90" w:rsidRPr="00A80F33" w:rsidRDefault="00887F90" w:rsidP="00887F90">
            <w:pPr>
              <w:autoSpaceDE w:val="0"/>
              <w:autoSpaceDN w:val="0"/>
              <w:adjustRightInd w:val="0"/>
              <w:spacing w:before="120" w:after="120"/>
              <w:rPr>
                <w:rFonts w:eastAsia="MyriadPro-Semibold"/>
                <w:bCs/>
                <w:sz w:val="18"/>
                <w:szCs w:val="18"/>
                <w:lang w:eastAsia="hu-HU"/>
              </w:rPr>
            </w:pPr>
            <w:r w:rsidRPr="00A80F33">
              <w:rPr>
                <w:rFonts w:eastAsia="MyriadPro-Semibold"/>
                <w:bCs/>
                <w:sz w:val="18"/>
                <w:szCs w:val="18"/>
                <w:lang w:eastAsia="hu-HU"/>
              </w:rPr>
              <w:t>A tálalókonyhák üzemeltetése, használata fejében nyertes Ajánlattevő bérleti díj fizetésre köteles, melynek éves nettó összege 15.786.000 Ft. A bérleti díj havonta</w:t>
            </w:r>
            <w:r w:rsidR="00DD0417" w:rsidRPr="00A80F33">
              <w:rPr>
                <w:rFonts w:eastAsia="MyriadPro-Semibold"/>
                <w:bCs/>
                <w:sz w:val="18"/>
                <w:szCs w:val="18"/>
                <w:lang w:eastAsia="hu-HU"/>
              </w:rPr>
              <w:t>,</w:t>
            </w:r>
            <w:r w:rsidRPr="00A80F33">
              <w:rPr>
                <w:rFonts w:eastAsia="MyriadPro-Semibold"/>
                <w:bCs/>
                <w:sz w:val="18"/>
                <w:szCs w:val="18"/>
                <w:lang w:eastAsia="hu-HU"/>
              </w:rPr>
              <w:t xml:space="preserve"> utólag fizetendő az adott hónapot követő hónap </w:t>
            </w:r>
            <w:r w:rsidR="00F9748B" w:rsidRPr="00A80F33">
              <w:rPr>
                <w:rFonts w:eastAsia="MyriadPro-Semibold"/>
                <w:bCs/>
                <w:sz w:val="18"/>
                <w:szCs w:val="18"/>
                <w:lang w:eastAsia="hu-HU"/>
              </w:rPr>
              <w:t>3</w:t>
            </w:r>
            <w:r w:rsidRPr="00A80F33">
              <w:rPr>
                <w:rFonts w:eastAsia="MyriadPro-Semibold"/>
                <w:bCs/>
                <w:sz w:val="18"/>
                <w:szCs w:val="18"/>
                <w:lang w:eastAsia="hu-HU"/>
              </w:rPr>
              <w:t>0. napig.</w:t>
            </w:r>
          </w:p>
        </w:tc>
      </w:tr>
      <w:tr w:rsidR="00895BDF" w:rsidRPr="00A80F33" w14:paraId="4A8C0430" w14:textId="77777777" w:rsidTr="002570A2">
        <w:tc>
          <w:tcPr>
            <w:tcW w:w="9778" w:type="dxa"/>
            <w:gridSpan w:val="2"/>
          </w:tcPr>
          <w:p w14:paraId="5923497A" w14:textId="77777777" w:rsidR="00895BDF" w:rsidRPr="00A80F33" w:rsidRDefault="00895BDF" w:rsidP="002570A2">
            <w:pPr>
              <w:autoSpaceDE w:val="0"/>
              <w:autoSpaceDN w:val="0"/>
              <w:adjustRightInd w:val="0"/>
              <w:spacing w:before="120" w:after="120"/>
              <w:jc w:val="left"/>
              <w:rPr>
                <w:rFonts w:eastAsia="MyriadPro-Semibold"/>
                <w:sz w:val="18"/>
                <w:szCs w:val="18"/>
                <w:lang w:eastAsia="hu-HU"/>
              </w:rPr>
            </w:pPr>
            <w:r w:rsidRPr="00A80F33">
              <w:rPr>
                <w:rFonts w:eastAsia="MyriadPro-Semibold"/>
                <w:b/>
                <w:sz w:val="18"/>
                <w:szCs w:val="18"/>
                <w:lang w:eastAsia="hu-HU"/>
              </w:rPr>
              <w:lastRenderedPageBreak/>
              <w:t xml:space="preserve">II.2.6) </w:t>
            </w:r>
            <w:r w:rsidR="00D41E09" w:rsidRPr="00A80F33">
              <w:rPr>
                <w:rFonts w:eastAsia="MyriadPro-Semibold"/>
                <w:b/>
                <w:sz w:val="18"/>
                <w:szCs w:val="18"/>
                <w:lang w:eastAsia="hu-HU"/>
              </w:rPr>
              <w:t>Becsült teljes érték vagy nagyságrend:</w:t>
            </w:r>
            <w:r w:rsidR="008972B9" w:rsidRPr="00A80F33">
              <w:rPr>
                <w:rFonts w:eastAsia="MyriadPro-Semibold"/>
                <w:b/>
                <w:sz w:val="18"/>
                <w:szCs w:val="18"/>
                <w:lang w:eastAsia="hu-HU"/>
              </w:rPr>
              <w:t xml:space="preserve"> </w:t>
            </w:r>
            <w:r w:rsidR="008972B9" w:rsidRPr="00A80F33">
              <w:rPr>
                <w:rFonts w:eastAsia="MyriadPro-Semibold"/>
                <w:b/>
                <w:sz w:val="18"/>
                <w:szCs w:val="18"/>
                <w:vertAlign w:val="superscript"/>
                <w:lang w:eastAsia="hu-HU"/>
              </w:rPr>
              <w:t>2, 5</w:t>
            </w:r>
          </w:p>
          <w:p w14:paraId="39C6BF10" w14:textId="4387B4AB" w:rsidR="00895BDF" w:rsidRPr="00A80F33" w:rsidRDefault="00895BDF" w:rsidP="002570A2">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 xml:space="preserve">Érték </w:t>
            </w:r>
            <w:r w:rsidR="00D41E09" w:rsidRPr="00A80F33">
              <w:rPr>
                <w:rFonts w:eastAsia="MyriadPro-Semibold"/>
                <w:sz w:val="18"/>
                <w:szCs w:val="18"/>
                <w:lang w:eastAsia="hu-HU"/>
              </w:rPr>
              <w:t>á</w:t>
            </w:r>
            <w:r w:rsidRPr="00A80F33">
              <w:rPr>
                <w:rFonts w:eastAsia="MyriadPro-Semibold"/>
                <w:sz w:val="18"/>
                <w:szCs w:val="18"/>
                <w:lang w:eastAsia="hu-HU"/>
              </w:rPr>
              <w:t xml:space="preserve">fa </w:t>
            </w:r>
            <w:proofErr w:type="gramStart"/>
            <w:r w:rsidRPr="00A80F33">
              <w:rPr>
                <w:rFonts w:eastAsia="MyriadPro-Semibold"/>
                <w:sz w:val="18"/>
                <w:szCs w:val="18"/>
                <w:lang w:eastAsia="hu-HU"/>
              </w:rPr>
              <w:t xml:space="preserve">nélkül: </w:t>
            </w:r>
            <w:r w:rsidR="00A80F33" w:rsidRPr="00A80F33">
              <w:rPr>
                <w:rFonts w:eastAsia="MyriadPro-Semibold"/>
                <w:sz w:val="18"/>
                <w:szCs w:val="18"/>
                <w:lang w:eastAsia="hu-HU"/>
              </w:rPr>
              <w:t xml:space="preserve">  </w:t>
            </w:r>
            <w:proofErr w:type="gramEnd"/>
            <w:r w:rsidR="00A80F33" w:rsidRPr="00A80F33">
              <w:rPr>
                <w:rFonts w:eastAsia="MyriadPro-Semibold"/>
                <w:sz w:val="18"/>
                <w:szCs w:val="18"/>
                <w:lang w:eastAsia="hu-HU"/>
              </w:rPr>
              <w:t xml:space="preserve">                </w:t>
            </w:r>
            <w:r w:rsidRPr="00A80F33">
              <w:rPr>
                <w:rFonts w:eastAsia="MyriadPro-Semibold"/>
                <w:sz w:val="18"/>
                <w:szCs w:val="18"/>
                <w:lang w:eastAsia="hu-HU"/>
              </w:rPr>
              <w:t xml:space="preserve">Pénznem: </w:t>
            </w:r>
            <w:r w:rsidR="009C30E2" w:rsidRPr="00A80F33">
              <w:rPr>
                <w:rFonts w:eastAsia="MyriadPro-Semibold"/>
                <w:sz w:val="18"/>
                <w:szCs w:val="18"/>
                <w:lang w:eastAsia="hu-HU"/>
              </w:rPr>
              <w:t>HUF</w:t>
            </w:r>
            <w:r w:rsidR="006959EC" w:rsidRPr="00A80F33">
              <w:rPr>
                <w:rFonts w:eastAsia="MyriadPro-Semibold"/>
                <w:sz w:val="18"/>
                <w:szCs w:val="18"/>
                <w:lang w:eastAsia="hu-HU"/>
              </w:rPr>
              <w:t>/Év</w:t>
            </w:r>
          </w:p>
          <w:p w14:paraId="189C9850" w14:textId="77777777" w:rsidR="00895BDF" w:rsidRPr="00A80F33" w:rsidRDefault="00895BDF" w:rsidP="008237A0">
            <w:pPr>
              <w:autoSpaceDE w:val="0"/>
              <w:autoSpaceDN w:val="0"/>
              <w:adjustRightInd w:val="0"/>
              <w:spacing w:before="120" w:after="120"/>
              <w:jc w:val="left"/>
              <w:rPr>
                <w:rFonts w:eastAsia="MyriadPro-Semibold"/>
                <w:i/>
                <w:sz w:val="18"/>
                <w:szCs w:val="18"/>
                <w:lang w:eastAsia="hu-HU"/>
              </w:rPr>
            </w:pPr>
            <w:r w:rsidRPr="00A80F33">
              <w:rPr>
                <w:rFonts w:eastAsia="MyriadPro-Semibold"/>
                <w:i/>
                <w:sz w:val="18"/>
                <w:szCs w:val="18"/>
                <w:lang w:eastAsia="hu-HU"/>
              </w:rPr>
              <w:t>(</w:t>
            </w:r>
            <w:r w:rsidR="00D41E09" w:rsidRPr="00A80F33">
              <w:rPr>
                <w:rFonts w:eastAsia="MyriadPro-Semibold"/>
                <w:i/>
                <w:sz w:val="18"/>
                <w:szCs w:val="18"/>
                <w:lang w:eastAsia="hu-HU"/>
              </w:rPr>
              <w:t>keretmegállapodások esetében</w:t>
            </w:r>
            <w:r w:rsidR="00D41E09" w:rsidRPr="00A80F33">
              <w:rPr>
                <w:rFonts w:eastAsia="MyriadPro-Semibold"/>
                <w:b/>
                <w:bCs/>
                <w:i/>
                <w:iCs/>
                <w:sz w:val="18"/>
                <w:szCs w:val="18"/>
                <w:lang w:eastAsia="hu-HU"/>
              </w:rPr>
              <w:t xml:space="preserve"> </w:t>
            </w:r>
            <w:r w:rsidR="00D41E09" w:rsidRPr="00A80F33">
              <w:rPr>
                <w:rFonts w:eastAsia="MyriadPro-Semibold"/>
                <w:bCs/>
                <w:i/>
                <w:iCs/>
                <w:sz w:val="18"/>
                <w:szCs w:val="18"/>
                <w:lang w:eastAsia="hu-HU"/>
              </w:rPr>
              <w:t>-</w:t>
            </w:r>
            <w:r w:rsidR="00D41E09" w:rsidRPr="00A80F33">
              <w:rPr>
                <w:rFonts w:eastAsia="MyriadPro-Semibold"/>
                <w:b/>
                <w:bCs/>
                <w:i/>
                <w:iCs/>
                <w:sz w:val="18"/>
                <w:szCs w:val="18"/>
                <w:lang w:eastAsia="hu-HU"/>
              </w:rPr>
              <w:t xml:space="preserve"> </w:t>
            </w:r>
            <w:r w:rsidR="00D41E09" w:rsidRPr="00A80F33">
              <w:rPr>
                <w:rFonts w:eastAsia="MyriadPro-Semibold"/>
                <w:i/>
                <w:sz w:val="18"/>
                <w:szCs w:val="18"/>
                <w:lang w:eastAsia="hu-HU"/>
              </w:rPr>
              <w:t>becsült maximális összérték teljes időtartam</w:t>
            </w:r>
            <w:r w:rsidR="008237A0" w:rsidRPr="00A80F33">
              <w:rPr>
                <w:rFonts w:eastAsia="MyriadPro-Semibold"/>
                <w:i/>
                <w:sz w:val="18"/>
                <w:szCs w:val="18"/>
                <w:lang w:eastAsia="hu-HU"/>
              </w:rPr>
              <w:t>uk</w:t>
            </w:r>
            <w:r w:rsidR="00D41E09" w:rsidRPr="00A80F33">
              <w:rPr>
                <w:rFonts w:eastAsia="MyriadPro-Semibold"/>
                <w:i/>
                <w:sz w:val="18"/>
                <w:szCs w:val="18"/>
                <w:lang w:eastAsia="hu-HU"/>
              </w:rPr>
              <w:t>ra vonatkozóan</w:t>
            </w:r>
            <w:r w:rsidRPr="00A80F33">
              <w:rPr>
                <w:rFonts w:eastAsia="MyriadPro-Semibold"/>
                <w:i/>
                <w:sz w:val="18"/>
                <w:szCs w:val="18"/>
                <w:lang w:eastAsia="hu-HU"/>
              </w:rPr>
              <w:t>)</w:t>
            </w:r>
          </w:p>
        </w:tc>
      </w:tr>
      <w:tr w:rsidR="00895BDF" w:rsidRPr="00A80F33" w14:paraId="1B38DC44" w14:textId="77777777" w:rsidTr="002570A2">
        <w:tc>
          <w:tcPr>
            <w:tcW w:w="9778" w:type="dxa"/>
            <w:gridSpan w:val="2"/>
          </w:tcPr>
          <w:p w14:paraId="78897815" w14:textId="77777777" w:rsidR="00895BDF" w:rsidRPr="00A80F33" w:rsidRDefault="008237A0" w:rsidP="002570A2">
            <w:pPr>
              <w:autoSpaceDE w:val="0"/>
              <w:autoSpaceDN w:val="0"/>
              <w:adjustRightInd w:val="0"/>
              <w:spacing w:before="120" w:after="120"/>
              <w:jc w:val="left"/>
              <w:rPr>
                <w:rFonts w:eastAsia="MyriadPro-Semibold"/>
                <w:b/>
                <w:sz w:val="18"/>
                <w:szCs w:val="18"/>
                <w:lang w:eastAsia="hu-HU"/>
              </w:rPr>
            </w:pPr>
            <w:r w:rsidRPr="00A80F33">
              <w:rPr>
                <w:rFonts w:eastAsia="MyriadPro-Semibold"/>
                <w:b/>
                <w:sz w:val="18"/>
                <w:szCs w:val="18"/>
                <w:lang w:eastAsia="hu-HU"/>
              </w:rPr>
              <w:t>II.2.7) A szerződés</w:t>
            </w:r>
            <w:r w:rsidR="00895BDF" w:rsidRPr="00A80F33">
              <w:rPr>
                <w:rFonts w:eastAsia="MyriadPro-Semibold"/>
                <w:b/>
                <w:sz w:val="18"/>
                <w:szCs w:val="18"/>
                <w:lang w:eastAsia="hu-HU"/>
              </w:rPr>
              <w:t xml:space="preserve"> </w:t>
            </w:r>
            <w:r w:rsidRPr="00A80F33">
              <w:rPr>
                <w:rFonts w:eastAsia="MyriadPro-Semibold"/>
                <w:b/>
                <w:sz w:val="18"/>
                <w:szCs w:val="18"/>
                <w:lang w:eastAsia="hu-HU"/>
              </w:rPr>
              <w:t xml:space="preserve">vagy a </w:t>
            </w:r>
            <w:r w:rsidR="00895BDF" w:rsidRPr="00A80F33">
              <w:rPr>
                <w:rFonts w:eastAsia="MyriadPro-Semibold"/>
                <w:b/>
                <w:sz w:val="18"/>
                <w:szCs w:val="18"/>
                <w:lang w:eastAsia="hu-HU"/>
              </w:rPr>
              <w:t>keretmegállapodás időtartama</w:t>
            </w:r>
            <w:r w:rsidR="008972B9" w:rsidRPr="00A80F33">
              <w:rPr>
                <w:rFonts w:eastAsia="MyriadPro-Semibold"/>
                <w:b/>
                <w:sz w:val="18"/>
                <w:szCs w:val="18"/>
                <w:lang w:eastAsia="hu-HU"/>
              </w:rPr>
              <w:t xml:space="preserve"> </w:t>
            </w:r>
            <w:r w:rsidR="008972B9" w:rsidRPr="00A80F33">
              <w:rPr>
                <w:rFonts w:eastAsia="MyriadPro-Semibold"/>
                <w:b/>
                <w:sz w:val="18"/>
                <w:szCs w:val="18"/>
                <w:vertAlign w:val="superscript"/>
                <w:lang w:eastAsia="hu-HU"/>
              </w:rPr>
              <w:t>5, 6</w:t>
            </w:r>
          </w:p>
          <w:p w14:paraId="4CD0A4E1" w14:textId="77777777" w:rsidR="00895BDF" w:rsidRPr="00A80F33" w:rsidRDefault="008237A0" w:rsidP="002570A2">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Az i</w:t>
            </w:r>
            <w:r w:rsidR="00895BDF" w:rsidRPr="00A80F33">
              <w:rPr>
                <w:rFonts w:eastAsia="MyriadPro-Semibold"/>
                <w:sz w:val="18"/>
                <w:szCs w:val="18"/>
                <w:lang w:eastAsia="hu-HU"/>
              </w:rPr>
              <w:t xml:space="preserve">dőtartam hónapban: </w:t>
            </w:r>
            <w:r w:rsidR="009D4C55" w:rsidRPr="00A80F33">
              <w:rPr>
                <w:rFonts w:eastAsia="MyriadPro-Semibold"/>
                <w:sz w:val="18"/>
                <w:szCs w:val="18"/>
                <w:lang w:eastAsia="hu-HU"/>
              </w:rPr>
              <w:t>24</w:t>
            </w:r>
            <w:r w:rsidR="00895BDF" w:rsidRPr="00A80F33">
              <w:rPr>
                <w:rFonts w:eastAsia="MyriadPro-Semibold"/>
                <w:sz w:val="18"/>
                <w:szCs w:val="18"/>
                <w:lang w:eastAsia="hu-HU"/>
              </w:rPr>
              <w:t xml:space="preserve"> vagy </w:t>
            </w:r>
            <w:r w:rsidR="00D41E09" w:rsidRPr="00A80F33">
              <w:rPr>
                <w:rFonts w:eastAsia="MyriadPro-Semibold"/>
                <w:sz w:val="18"/>
                <w:szCs w:val="18"/>
                <w:lang w:eastAsia="hu-HU"/>
              </w:rPr>
              <w:t>Munka</w:t>
            </w:r>
            <w:r w:rsidR="00895BDF" w:rsidRPr="00A80F33">
              <w:rPr>
                <w:rFonts w:eastAsia="MyriadPro-Semibold"/>
                <w:sz w:val="18"/>
                <w:szCs w:val="18"/>
                <w:lang w:eastAsia="hu-HU"/>
              </w:rPr>
              <w:t>nap</w:t>
            </w:r>
            <w:r w:rsidR="00D41E09" w:rsidRPr="00A80F33">
              <w:rPr>
                <w:rFonts w:eastAsia="MyriadPro-Semibold"/>
                <w:sz w:val="18"/>
                <w:szCs w:val="18"/>
                <w:lang w:eastAsia="hu-HU"/>
              </w:rPr>
              <w:t>ok</w:t>
            </w:r>
            <w:r w:rsidR="00895BDF" w:rsidRPr="00A80F33">
              <w:rPr>
                <w:rFonts w:eastAsia="MyriadPro-Semibold"/>
                <w:sz w:val="18"/>
                <w:szCs w:val="18"/>
                <w:lang w:eastAsia="hu-HU"/>
              </w:rPr>
              <w:t>ban</w:t>
            </w:r>
            <w:r w:rsidR="00D41E09" w:rsidRPr="00A80F33">
              <w:rPr>
                <w:rFonts w:eastAsia="MyriadPro-Semibold"/>
                <w:sz w:val="18"/>
                <w:szCs w:val="18"/>
                <w:lang w:eastAsia="hu-HU"/>
              </w:rPr>
              <w:t xml:space="preserve"> kifejezett időtartam</w:t>
            </w:r>
            <w:r w:rsidR="00895BDF" w:rsidRPr="00A80F33">
              <w:rPr>
                <w:rFonts w:eastAsia="MyriadPro-Semibold"/>
                <w:sz w:val="18"/>
                <w:szCs w:val="18"/>
                <w:lang w:eastAsia="hu-HU"/>
              </w:rPr>
              <w:t xml:space="preserve">: </w:t>
            </w:r>
            <w:r w:rsidR="009D4C55" w:rsidRPr="00A80F33">
              <w:rPr>
                <w:rFonts w:eastAsia="MyriadPro-Semibold"/>
                <w:sz w:val="18"/>
                <w:szCs w:val="18"/>
                <w:lang w:eastAsia="hu-HU"/>
              </w:rPr>
              <w:t>-</w:t>
            </w:r>
          </w:p>
          <w:p w14:paraId="7B523143" w14:textId="33D34FE3" w:rsidR="00895BDF" w:rsidRPr="00A80F33" w:rsidRDefault="00895BDF" w:rsidP="00054C44">
            <w:pPr>
              <w:spacing w:before="120" w:after="120"/>
              <w:rPr>
                <w:rFonts w:eastAsia="MyriadPro-Semibold"/>
                <w:sz w:val="18"/>
                <w:szCs w:val="18"/>
                <w:lang w:eastAsia="hu-HU"/>
              </w:rPr>
            </w:pPr>
            <w:r w:rsidRPr="00A80F33">
              <w:rPr>
                <w:rFonts w:eastAsia="MyriadPro-Semibold"/>
                <w:sz w:val="18"/>
                <w:szCs w:val="18"/>
                <w:lang w:eastAsia="hu-HU"/>
              </w:rPr>
              <w:t xml:space="preserve">vagy Kezdés: </w:t>
            </w:r>
            <w:r w:rsidR="009D4C55" w:rsidRPr="00A80F33">
              <w:rPr>
                <w:rFonts w:eastAsia="MyriadPro-Semibold"/>
                <w:i/>
                <w:sz w:val="18"/>
                <w:szCs w:val="18"/>
                <w:lang w:eastAsia="hu-HU"/>
              </w:rPr>
              <w:t>01.01.2024.</w:t>
            </w:r>
            <w:r w:rsidRPr="00A80F33">
              <w:rPr>
                <w:rFonts w:eastAsia="MyriadPro-Semibold"/>
                <w:sz w:val="18"/>
                <w:szCs w:val="18"/>
                <w:lang w:eastAsia="hu-HU"/>
              </w:rPr>
              <w:t xml:space="preserve"> / Befejezés: </w:t>
            </w:r>
            <w:r w:rsidR="009D4C55" w:rsidRPr="00A80F33">
              <w:rPr>
                <w:rFonts w:eastAsia="MyriadPro-Semibold"/>
                <w:i/>
                <w:iCs/>
                <w:sz w:val="18"/>
                <w:szCs w:val="18"/>
                <w:lang w:eastAsia="hu-HU"/>
              </w:rPr>
              <w:t>31.12.202</w:t>
            </w:r>
            <w:r w:rsidR="00715A2D" w:rsidRPr="00A80F33">
              <w:rPr>
                <w:rFonts w:eastAsia="MyriadPro-Semibold"/>
                <w:i/>
                <w:iCs/>
                <w:sz w:val="18"/>
                <w:szCs w:val="18"/>
                <w:lang w:eastAsia="hu-HU"/>
              </w:rPr>
              <w:t>5.</w:t>
            </w:r>
          </w:p>
        </w:tc>
      </w:tr>
      <w:tr w:rsidR="00895BDF" w:rsidRPr="00A80F33" w14:paraId="1F889493" w14:textId="77777777" w:rsidTr="002570A2">
        <w:tc>
          <w:tcPr>
            <w:tcW w:w="9778" w:type="dxa"/>
            <w:gridSpan w:val="2"/>
          </w:tcPr>
          <w:p w14:paraId="6F66D92B" w14:textId="77777777" w:rsidR="00895BDF" w:rsidRPr="00A80F33" w:rsidRDefault="00895BDF" w:rsidP="002570A2">
            <w:pPr>
              <w:spacing w:before="120" w:after="120"/>
              <w:rPr>
                <w:rFonts w:eastAsia="MyriadPro-Semibold"/>
                <w:b/>
                <w:sz w:val="18"/>
                <w:szCs w:val="18"/>
                <w:lang w:eastAsia="hu-HU"/>
              </w:rPr>
            </w:pPr>
            <w:r w:rsidRPr="00A80F33">
              <w:rPr>
                <w:rFonts w:eastAsia="MyriadPro-Semibold"/>
                <w:b/>
                <w:sz w:val="18"/>
                <w:szCs w:val="18"/>
                <w:lang w:eastAsia="hu-HU"/>
              </w:rPr>
              <w:t>II.2.1</w:t>
            </w:r>
            <w:r w:rsidR="00D41E09" w:rsidRPr="00A80F33">
              <w:rPr>
                <w:rFonts w:eastAsia="MyriadPro-Semibold"/>
                <w:b/>
                <w:sz w:val="18"/>
                <w:szCs w:val="18"/>
                <w:lang w:eastAsia="hu-HU"/>
              </w:rPr>
              <w:t>3</w:t>
            </w:r>
            <w:r w:rsidRPr="00A80F33">
              <w:rPr>
                <w:rFonts w:eastAsia="MyriadPro-Semibold"/>
                <w:b/>
                <w:sz w:val="18"/>
                <w:szCs w:val="18"/>
                <w:lang w:eastAsia="hu-HU"/>
              </w:rPr>
              <w:t>) Európai uniós alapokra vonatkozó információ</w:t>
            </w:r>
            <w:r w:rsidR="00713804" w:rsidRPr="00A80F33">
              <w:rPr>
                <w:rFonts w:eastAsia="MyriadPro-Semibold"/>
                <w:b/>
                <w:sz w:val="18"/>
                <w:szCs w:val="18"/>
                <w:lang w:eastAsia="hu-HU"/>
              </w:rPr>
              <w:t xml:space="preserve">k </w:t>
            </w:r>
            <w:r w:rsidR="00713804" w:rsidRPr="00A80F33">
              <w:rPr>
                <w:rFonts w:eastAsia="MyriadPro-Semibold"/>
                <w:b/>
                <w:sz w:val="18"/>
                <w:szCs w:val="18"/>
                <w:vertAlign w:val="superscript"/>
                <w:lang w:eastAsia="hu-HU"/>
              </w:rPr>
              <w:t>5, 10</w:t>
            </w:r>
          </w:p>
          <w:p w14:paraId="57A636DD" w14:textId="77777777" w:rsidR="00895BDF" w:rsidRPr="00A80F33" w:rsidRDefault="00895BDF" w:rsidP="002570A2">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 xml:space="preserve">A beszerzés európai uniós alapokból finanszírozott projekttel és/vagy programmal kapcsolatos </w:t>
            </w:r>
            <w:r w:rsidRPr="00A80F33">
              <w:rPr>
                <w:rFonts w:eastAsia="HiraKakuPro-W3"/>
                <w:sz w:val="18"/>
                <w:szCs w:val="18"/>
                <w:lang w:eastAsia="hu-HU"/>
              </w:rPr>
              <w:t xml:space="preserve">◯ </w:t>
            </w:r>
            <w:r w:rsidRPr="00A80F33">
              <w:rPr>
                <w:rFonts w:eastAsia="MyriadPro-Semibold"/>
                <w:sz w:val="18"/>
                <w:szCs w:val="18"/>
                <w:lang w:eastAsia="hu-HU"/>
              </w:rPr>
              <w:t xml:space="preserve">igen </w:t>
            </w:r>
            <w:r w:rsidR="00715A2D" w:rsidRPr="00A80F33">
              <w:rPr>
                <w:rFonts w:eastAsia="HiraKakuPro-W3"/>
                <w:sz w:val="18"/>
                <w:szCs w:val="18"/>
                <w:lang w:eastAsia="hu-HU"/>
              </w:rPr>
              <w:t>x</w:t>
            </w:r>
            <w:r w:rsidRPr="00A80F33">
              <w:rPr>
                <w:rFonts w:eastAsia="HiraKakuPro-W3"/>
                <w:sz w:val="18"/>
                <w:szCs w:val="18"/>
                <w:lang w:eastAsia="hu-HU"/>
              </w:rPr>
              <w:t xml:space="preserve"> </w:t>
            </w:r>
            <w:r w:rsidRPr="00A80F33">
              <w:rPr>
                <w:rFonts w:eastAsia="MyriadPro-Semibold"/>
                <w:sz w:val="18"/>
                <w:szCs w:val="18"/>
                <w:lang w:eastAsia="hu-HU"/>
              </w:rPr>
              <w:t>nem</w:t>
            </w:r>
          </w:p>
          <w:p w14:paraId="1E939A06" w14:textId="77777777" w:rsidR="00895BDF" w:rsidRPr="00A80F33" w:rsidRDefault="00895BDF" w:rsidP="002570A2">
            <w:pPr>
              <w:spacing w:before="120" w:after="120"/>
              <w:rPr>
                <w:rFonts w:eastAsia="MyriadPro-Semibold"/>
                <w:sz w:val="18"/>
                <w:szCs w:val="18"/>
                <w:lang w:eastAsia="hu-HU"/>
              </w:rPr>
            </w:pPr>
            <w:r w:rsidRPr="00A80F33">
              <w:rPr>
                <w:rFonts w:eastAsia="MyriadPro-Semibold"/>
                <w:sz w:val="18"/>
                <w:szCs w:val="18"/>
                <w:lang w:eastAsia="hu-HU"/>
              </w:rPr>
              <w:t>Projekt száma vagy hivatkozási száma:</w:t>
            </w:r>
          </w:p>
        </w:tc>
      </w:tr>
      <w:tr w:rsidR="00895BDF" w:rsidRPr="00A80F33" w14:paraId="6CC307C3" w14:textId="77777777" w:rsidTr="002570A2">
        <w:tc>
          <w:tcPr>
            <w:tcW w:w="9778" w:type="dxa"/>
            <w:gridSpan w:val="2"/>
          </w:tcPr>
          <w:p w14:paraId="55B88E50" w14:textId="03E7043E" w:rsidR="00715A2D" w:rsidRPr="00A80F33" w:rsidRDefault="00895BDF" w:rsidP="00715A2D">
            <w:pPr>
              <w:spacing w:before="120" w:after="120"/>
              <w:rPr>
                <w:rFonts w:eastAsia="MyriadPro-Semibold"/>
                <w:b/>
                <w:bCs/>
                <w:sz w:val="18"/>
                <w:szCs w:val="18"/>
                <w:lang w:eastAsia="hu-HU"/>
              </w:rPr>
            </w:pPr>
            <w:r w:rsidRPr="00A80F33">
              <w:rPr>
                <w:rFonts w:eastAsia="MyriadPro-Semibold"/>
                <w:b/>
                <w:sz w:val="18"/>
                <w:szCs w:val="18"/>
                <w:lang w:eastAsia="hu-HU"/>
              </w:rPr>
              <w:t>II.2.1</w:t>
            </w:r>
            <w:r w:rsidR="00D41E09" w:rsidRPr="00A80F33">
              <w:rPr>
                <w:rFonts w:eastAsia="MyriadPro-Semibold"/>
                <w:b/>
                <w:sz w:val="18"/>
                <w:szCs w:val="18"/>
                <w:lang w:eastAsia="hu-HU"/>
              </w:rPr>
              <w:t>4</w:t>
            </w:r>
            <w:r w:rsidRPr="00A80F33">
              <w:rPr>
                <w:rFonts w:eastAsia="MyriadPro-Semibold"/>
                <w:b/>
                <w:sz w:val="18"/>
                <w:szCs w:val="18"/>
                <w:lang w:eastAsia="hu-HU"/>
              </w:rPr>
              <w:t>) További információ:</w:t>
            </w:r>
            <w:r w:rsidR="00715A2D" w:rsidRPr="00A80F33">
              <w:rPr>
                <w:rFonts w:eastAsia="MyriadPro-Semibold"/>
                <w:b/>
                <w:sz w:val="18"/>
                <w:szCs w:val="18"/>
                <w:lang w:eastAsia="hu-HU"/>
              </w:rPr>
              <w:t xml:space="preserve"> </w:t>
            </w:r>
            <w:r w:rsidR="00715A2D" w:rsidRPr="00A80F33">
              <w:rPr>
                <w:rFonts w:eastAsia="MyriadPro-Semibold"/>
                <w:bCs/>
                <w:sz w:val="18"/>
                <w:szCs w:val="18"/>
                <w:lang w:eastAsia="hu-HU"/>
              </w:rPr>
              <w:t xml:space="preserve">A szerződés határozott 24 hónapos időtartamának lejártát követően további 24 hónapos időtartamra meghosszabbodhat a Felek közös megállapodása alapján. </w:t>
            </w:r>
            <w:r w:rsidR="00715A2D" w:rsidRPr="00A80F33">
              <w:rPr>
                <w:rFonts w:eastAsia="MyriadPro-Semibold"/>
                <w:b/>
                <w:bCs/>
                <w:sz w:val="18"/>
                <w:szCs w:val="18"/>
                <w:lang w:eastAsia="hu-HU"/>
              </w:rPr>
              <w:t xml:space="preserve">Az óvodákra meghatározott várható adagszám a szerződés időintervallumának </w:t>
            </w:r>
            <w:r w:rsidR="00AD335D" w:rsidRPr="00A80F33">
              <w:rPr>
                <w:rFonts w:eastAsia="MyriadPro-Semibold"/>
                <w:b/>
                <w:bCs/>
                <w:sz w:val="18"/>
                <w:szCs w:val="18"/>
                <w:lang w:eastAsia="hu-HU"/>
              </w:rPr>
              <w:t xml:space="preserve">21 </w:t>
            </w:r>
            <w:r w:rsidR="00F05EFE" w:rsidRPr="00A80F33">
              <w:rPr>
                <w:rFonts w:eastAsia="MyriadPro-Semibold"/>
                <w:b/>
                <w:bCs/>
                <w:sz w:val="18"/>
                <w:szCs w:val="18"/>
                <w:lang w:eastAsia="hu-HU"/>
              </w:rPr>
              <w:t>hónapját</w:t>
            </w:r>
            <w:r w:rsidR="00F05EFE" w:rsidRPr="00A80F33">
              <w:rPr>
                <w:rFonts w:eastAsia="MyriadPro-Semibold"/>
                <w:b/>
                <w:bCs/>
                <w:lang w:eastAsia="hu-HU"/>
              </w:rPr>
              <w:t xml:space="preserve"> </w:t>
            </w:r>
            <w:r w:rsidR="00F05EFE" w:rsidRPr="00A80F33">
              <w:rPr>
                <w:rFonts w:eastAsia="MyriadPro-Semibold"/>
                <w:b/>
                <w:bCs/>
                <w:sz w:val="18"/>
                <w:szCs w:val="18"/>
                <w:lang w:eastAsia="hu-HU"/>
              </w:rPr>
              <w:t xml:space="preserve">követően, azaz 2025. szeptember 01. napjától </w:t>
            </w:r>
            <w:r w:rsidR="00715A2D" w:rsidRPr="00A80F33">
              <w:rPr>
                <w:rFonts w:eastAsia="MyriadPro-Semibold"/>
                <w:b/>
                <w:bCs/>
                <w:sz w:val="18"/>
                <w:szCs w:val="18"/>
                <w:lang w:eastAsia="hu-HU"/>
              </w:rPr>
              <w:t>aktiválódik, azaz 2025. szeptember 01. napjával kell a nyertes Ajánlattevőnek ezekre a teljesítési helyekre kötelezettségeit teljesítenie.</w:t>
            </w:r>
          </w:p>
          <w:p w14:paraId="24E47E03" w14:textId="426A5301" w:rsidR="00895BDF" w:rsidRPr="00A80F33" w:rsidRDefault="00715A2D" w:rsidP="00D86375">
            <w:pPr>
              <w:spacing w:before="120" w:after="120"/>
              <w:rPr>
                <w:rFonts w:eastAsia="MyriadPro-Semibold"/>
                <w:sz w:val="18"/>
                <w:szCs w:val="18"/>
                <w:lang w:eastAsia="hu-HU"/>
              </w:rPr>
            </w:pPr>
            <w:r w:rsidRPr="00A80F33">
              <w:rPr>
                <w:rFonts w:eastAsia="MyriadPro-Semibold"/>
                <w:bCs/>
                <w:sz w:val="18"/>
                <w:szCs w:val="18"/>
                <w:lang w:eastAsia="hu-HU"/>
              </w:rPr>
              <w:t xml:space="preserve">A szerződés határozott 24 hónapos időtartamának lejártát megelőző 3. hónapban a Felek egyeztetését követően a szerződés időtartama további 24 hónapos időtartamra meghosszabbítható </w:t>
            </w:r>
            <w:r w:rsidRPr="00A80F33">
              <w:rPr>
                <w:rFonts w:eastAsia="MyriadPro-Semibold"/>
                <w:b/>
                <w:bCs/>
                <w:sz w:val="18"/>
                <w:szCs w:val="18"/>
                <w:lang w:eastAsia="hu-HU"/>
              </w:rPr>
              <w:t>az óvodai adagszámokkal bővítetten</w:t>
            </w:r>
            <w:r w:rsidRPr="00A80F33">
              <w:rPr>
                <w:rFonts w:eastAsia="MyriadPro-Semibold"/>
                <w:bCs/>
                <w:sz w:val="18"/>
                <w:szCs w:val="18"/>
                <w:lang w:eastAsia="hu-HU"/>
              </w:rPr>
              <w:t>, amennyiben a Felek a szerződésbe foglalt kötelezettségeiket addig maradéktalanul teljesítették. A szerződés meghosszabbítása vonatkozásában egyéb feltétel nem támasztható.</w:t>
            </w:r>
          </w:p>
        </w:tc>
      </w:tr>
    </w:tbl>
    <w:p w14:paraId="110DB968" w14:textId="77777777" w:rsidR="00D41E09" w:rsidRPr="00A80F33" w:rsidRDefault="00D41E09">
      <w:pPr>
        <w:rPr>
          <w:sz w:val="22"/>
          <w:szCs w:val="22"/>
          <w:lang w:eastAsia="hu-HU"/>
        </w:rPr>
      </w:pPr>
    </w:p>
    <w:p w14:paraId="568E7E1B" w14:textId="77777777" w:rsidR="008972B9" w:rsidRPr="00A80F33" w:rsidRDefault="008972B9" w:rsidP="008972B9">
      <w:pPr>
        <w:spacing w:before="120" w:after="120"/>
        <w:rPr>
          <w:rFonts w:eastAsia="MyriadPro-Semibold"/>
          <w:b/>
          <w:i/>
          <w:iCs/>
          <w:sz w:val="22"/>
          <w:szCs w:val="22"/>
          <w:lang w:eastAsia="hu-HU"/>
        </w:rPr>
      </w:pPr>
      <w:r w:rsidRPr="00A80F33">
        <w:rPr>
          <w:rFonts w:eastAsia="MyriadPro-Semibold"/>
          <w:b/>
          <w:sz w:val="22"/>
          <w:szCs w:val="22"/>
          <w:lang w:eastAsia="hu-HU"/>
        </w:rPr>
        <w:t xml:space="preserve">II.3) Az ajánlati/részvételi felhívás közzétételének várható dátuma: </w:t>
      </w:r>
      <w:r w:rsidRPr="00A80F33">
        <w:rPr>
          <w:rFonts w:eastAsia="MyriadPro-Semibold"/>
          <w:b/>
          <w:sz w:val="18"/>
          <w:szCs w:val="18"/>
          <w:vertAlign w:val="superscript"/>
          <w:lang w:eastAsia="hu-HU"/>
        </w:rPr>
        <w:t>9</w:t>
      </w:r>
      <w:r w:rsidRPr="00A80F33">
        <w:rPr>
          <w:rFonts w:eastAsia="MyriadPro-Semibold"/>
          <w:bCs/>
          <w:sz w:val="22"/>
          <w:szCs w:val="22"/>
          <w:lang w:eastAsia="hu-HU"/>
        </w:rPr>
        <w:t xml:space="preserve"> </w:t>
      </w:r>
      <w:r w:rsidRPr="00A80F33">
        <w:rPr>
          <w:rFonts w:eastAsia="MyriadPro-Semibold"/>
          <w:i/>
          <w:iCs/>
          <w:sz w:val="18"/>
          <w:szCs w:val="18"/>
          <w:lang w:eastAsia="hu-HU"/>
        </w:rPr>
        <w:t>(nn/hh/éééé)</w:t>
      </w:r>
    </w:p>
    <w:p w14:paraId="5EB3B5DE" w14:textId="77777777" w:rsidR="00E31289" w:rsidRPr="00A80F33" w:rsidRDefault="00E31289">
      <w:pPr>
        <w:rPr>
          <w:sz w:val="22"/>
          <w:szCs w:val="22"/>
          <w:lang w:eastAsia="hu-HU"/>
        </w:rPr>
      </w:pPr>
    </w:p>
    <w:p w14:paraId="1F9D94EA" w14:textId="77777777" w:rsidR="00D41E09" w:rsidRPr="00A80F33" w:rsidRDefault="00D41E09" w:rsidP="00D41E09">
      <w:pPr>
        <w:autoSpaceDE w:val="0"/>
        <w:autoSpaceDN w:val="0"/>
        <w:adjustRightInd w:val="0"/>
        <w:spacing w:before="120" w:after="120"/>
        <w:jc w:val="left"/>
        <w:rPr>
          <w:rFonts w:eastAsia="MyriadPro-Semibold"/>
          <w:b/>
          <w:sz w:val="28"/>
          <w:szCs w:val="28"/>
          <w:lang w:eastAsia="hu-HU"/>
        </w:rPr>
      </w:pPr>
      <w:r w:rsidRPr="00A80F33">
        <w:rPr>
          <w:rFonts w:eastAsia="MyriadPro-Semibold"/>
          <w:b/>
          <w:sz w:val="28"/>
          <w:szCs w:val="28"/>
          <w:lang w:eastAsia="hu-HU"/>
        </w:rPr>
        <w:t>III. szakasz: Jogi, gazdasági, pénzügyi és műszaki információk</w:t>
      </w:r>
      <w:r w:rsidR="008972B9" w:rsidRPr="00A80F33">
        <w:rPr>
          <w:rFonts w:eastAsia="MyriadPro-Semibold"/>
          <w:b/>
          <w:sz w:val="28"/>
          <w:szCs w:val="28"/>
          <w:lang w:eastAsia="hu-HU"/>
        </w:rPr>
        <w:t xml:space="preserve"> </w:t>
      </w:r>
      <w:r w:rsidR="008972B9" w:rsidRPr="00A80F33">
        <w:rPr>
          <w:rFonts w:eastAsia="MyriadPro-Semibold"/>
          <w:b/>
          <w:sz w:val="18"/>
          <w:szCs w:val="18"/>
          <w:vertAlign w:val="superscript"/>
          <w:lang w:eastAsia="hu-HU"/>
        </w:rPr>
        <w:t>5, 14</w:t>
      </w:r>
    </w:p>
    <w:p w14:paraId="7B66A27B" w14:textId="77777777" w:rsidR="00D41E09" w:rsidRPr="00A80F33" w:rsidRDefault="00D41E09" w:rsidP="00D41E09">
      <w:pPr>
        <w:spacing w:before="120" w:after="120"/>
        <w:rPr>
          <w:rFonts w:eastAsia="MyriadPro-Semibold"/>
          <w:sz w:val="22"/>
          <w:szCs w:val="22"/>
          <w:lang w:eastAsia="hu-HU"/>
        </w:rPr>
      </w:pPr>
    </w:p>
    <w:p w14:paraId="2B7441D8" w14:textId="77777777" w:rsidR="00D41E09" w:rsidRPr="00A80F33" w:rsidRDefault="00D41E09" w:rsidP="00D41E09">
      <w:pPr>
        <w:spacing w:before="120" w:after="120"/>
        <w:rPr>
          <w:rFonts w:eastAsia="MyriadPro-Semibold"/>
          <w:b/>
          <w:sz w:val="22"/>
          <w:szCs w:val="22"/>
          <w:lang w:eastAsia="hu-HU"/>
        </w:rPr>
      </w:pPr>
      <w:r w:rsidRPr="00A80F33">
        <w:rPr>
          <w:rFonts w:eastAsia="MyriadPro-Semibold"/>
          <w:b/>
          <w:sz w:val="22"/>
          <w:szCs w:val="22"/>
          <w:lang w:eastAsia="hu-HU"/>
        </w:rPr>
        <w:t>III.1) Részvételi feltételek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41E09" w:rsidRPr="00A80F33" w14:paraId="77BDF6DC" w14:textId="77777777" w:rsidTr="002570A2">
        <w:tc>
          <w:tcPr>
            <w:tcW w:w="9778" w:type="dxa"/>
          </w:tcPr>
          <w:p w14:paraId="260ECA5F" w14:textId="77777777" w:rsidR="00D41E09" w:rsidRPr="00A80F33" w:rsidRDefault="00D41E09" w:rsidP="002570A2">
            <w:pPr>
              <w:autoSpaceDE w:val="0"/>
              <w:autoSpaceDN w:val="0"/>
              <w:adjustRightInd w:val="0"/>
              <w:spacing w:before="120" w:after="120"/>
              <w:jc w:val="left"/>
              <w:rPr>
                <w:rFonts w:eastAsia="MyriadPro-Semibold"/>
                <w:b/>
                <w:sz w:val="18"/>
                <w:szCs w:val="18"/>
                <w:lang w:eastAsia="hu-HU"/>
              </w:rPr>
            </w:pPr>
            <w:r w:rsidRPr="00A80F33">
              <w:rPr>
                <w:rFonts w:eastAsia="MyriadPro-Semibold"/>
                <w:b/>
                <w:sz w:val="18"/>
                <w:szCs w:val="18"/>
                <w:lang w:eastAsia="hu-HU"/>
              </w:rPr>
              <w:t>III.1.</w:t>
            </w:r>
            <w:r w:rsidR="008972B9" w:rsidRPr="00A80F33">
              <w:rPr>
                <w:rFonts w:eastAsia="MyriadPro-Semibold"/>
                <w:b/>
                <w:sz w:val="18"/>
                <w:szCs w:val="18"/>
                <w:lang w:eastAsia="hu-HU"/>
              </w:rPr>
              <w:t>4</w:t>
            </w:r>
            <w:r w:rsidRPr="00A80F33">
              <w:rPr>
                <w:rFonts w:eastAsia="MyriadPro-Semibold"/>
                <w:b/>
                <w:sz w:val="18"/>
                <w:szCs w:val="18"/>
                <w:lang w:eastAsia="hu-HU"/>
              </w:rPr>
              <w:t xml:space="preserve">) </w:t>
            </w:r>
            <w:r w:rsidR="008972B9" w:rsidRPr="00A80F33">
              <w:rPr>
                <w:rFonts w:eastAsia="MyriadPro-Semibold"/>
                <w:b/>
                <w:sz w:val="18"/>
                <w:szCs w:val="18"/>
                <w:lang w:eastAsia="hu-HU"/>
              </w:rPr>
              <w:t>A részvételre vonatkozó objektív szabályok és kritériumok</w:t>
            </w:r>
          </w:p>
          <w:p w14:paraId="083BF655" w14:textId="273CC1A7" w:rsidR="00474F7E" w:rsidRPr="00A80F33" w:rsidRDefault="008972B9" w:rsidP="00474F7E">
            <w:pPr>
              <w:autoSpaceDE w:val="0"/>
              <w:autoSpaceDN w:val="0"/>
              <w:adjustRightInd w:val="0"/>
              <w:spacing w:before="120" w:after="120"/>
              <w:ind w:left="284" w:hanging="284"/>
              <w:jc w:val="left"/>
              <w:rPr>
                <w:rFonts w:eastAsia="MyriadPro-Semibold"/>
                <w:sz w:val="18"/>
                <w:szCs w:val="18"/>
                <w:lang w:eastAsia="hu-HU"/>
              </w:rPr>
            </w:pPr>
            <w:r w:rsidRPr="00A80F33">
              <w:rPr>
                <w:rFonts w:eastAsia="MyriadPro-Light"/>
                <w:sz w:val="18"/>
                <w:szCs w:val="18"/>
                <w:lang w:eastAsia="hu-HU"/>
              </w:rPr>
              <w:t>A szabályok és kritériumok felsorolása és rövid ismertetése</w:t>
            </w:r>
            <w:r w:rsidR="00D41E09" w:rsidRPr="00A80F33">
              <w:rPr>
                <w:rFonts w:eastAsia="MyriadPro-Light"/>
                <w:sz w:val="18"/>
                <w:szCs w:val="18"/>
                <w:lang w:eastAsia="hu-HU"/>
              </w:rPr>
              <w:t>:</w:t>
            </w:r>
          </w:p>
          <w:p w14:paraId="1A2F1CC1" w14:textId="7C70A377" w:rsidR="00E31289" w:rsidRPr="00A80F33" w:rsidRDefault="00E31289" w:rsidP="0057191A">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Az eljárásban nem lehet Ajánlattevő, alvállalkozó és nem vehet részt az alkalmasság igazolásában olyan gazdasági szereplő, akivel szemben a Kbt. 62. § (1) és (2) bekezdésében, valamint a Kbt. 63.§ (1) bek. b) pontjában rögzített kizáró okok fennállnak.</w:t>
            </w:r>
          </w:p>
          <w:p w14:paraId="1C6EDCFA" w14:textId="77777777" w:rsidR="00E31289" w:rsidRPr="00A80F33" w:rsidRDefault="00E31289" w:rsidP="00E31289">
            <w:pPr>
              <w:autoSpaceDE w:val="0"/>
              <w:autoSpaceDN w:val="0"/>
              <w:adjustRightInd w:val="0"/>
              <w:spacing w:before="120" w:after="120"/>
              <w:ind w:left="284" w:hanging="284"/>
              <w:jc w:val="left"/>
              <w:rPr>
                <w:rFonts w:eastAsia="MyriadPro-Semibold"/>
                <w:sz w:val="18"/>
                <w:szCs w:val="18"/>
                <w:lang w:eastAsia="hu-HU"/>
              </w:rPr>
            </w:pPr>
            <w:r w:rsidRPr="00A80F33">
              <w:rPr>
                <w:rFonts w:eastAsia="MyriadPro-Semibold"/>
                <w:sz w:val="18"/>
                <w:szCs w:val="18"/>
                <w:lang w:eastAsia="hu-HU"/>
              </w:rPr>
              <w:t xml:space="preserve">Igazolási mód: a Kbt. 114. § (2) bek. és a 321/2015. (X. 30.) Kr. (továbbiakban: Kr.) 17. §-a alapján. </w:t>
            </w:r>
          </w:p>
          <w:p w14:paraId="64201386" w14:textId="2F54FE82" w:rsidR="00E31289" w:rsidRPr="00A80F33" w:rsidRDefault="00E31289" w:rsidP="0057191A">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A Kbt. 67.§ (4) bekezdése alapján az Ajánlattevőnek nyilatkoznia kell, hogy a szerződés teljesítéséhez nem vesz igénybe a Kbt. 62.§ (1)-(2) bek., valamint a Kbt. 63.§ (1) bek. b) pontjának hatálya alá eső alvállalkozót. Az alkalmasság igazolásában résztvevő más szervezet vonatkozásában az Ajánlattevő nyilatkozatot nyújt be arról, hogy az érintett gazdasági szereplők vonatkozásában nem állnak fenn az eljárásban előírt kizáró okok.</w:t>
            </w:r>
          </w:p>
          <w:p w14:paraId="56604AC4" w14:textId="602FEF0A" w:rsidR="00E31289" w:rsidRPr="00A80F33" w:rsidRDefault="00E311DB" w:rsidP="00E31289">
            <w:pPr>
              <w:autoSpaceDE w:val="0"/>
              <w:autoSpaceDN w:val="0"/>
              <w:adjustRightInd w:val="0"/>
              <w:spacing w:before="120" w:after="120"/>
              <w:ind w:left="284" w:hanging="284"/>
              <w:jc w:val="left"/>
              <w:rPr>
                <w:rFonts w:eastAsia="MyriadPro-Semibold"/>
                <w:b/>
                <w:bCs/>
                <w:sz w:val="18"/>
                <w:szCs w:val="18"/>
                <w:lang w:eastAsia="hu-HU"/>
              </w:rPr>
            </w:pPr>
            <w:r w:rsidRPr="00A80F33">
              <w:rPr>
                <w:rFonts w:eastAsia="MyriadPro-Semibold"/>
                <w:b/>
                <w:bCs/>
                <w:sz w:val="18"/>
                <w:szCs w:val="18"/>
                <w:lang w:eastAsia="hu-HU"/>
              </w:rPr>
              <w:t>A</w:t>
            </w:r>
            <w:r w:rsidR="00E31289" w:rsidRPr="00A80F33">
              <w:rPr>
                <w:rFonts w:eastAsia="MyriadPro-Semibold"/>
                <w:b/>
                <w:bCs/>
                <w:sz w:val="18"/>
                <w:szCs w:val="18"/>
                <w:lang w:eastAsia="hu-HU"/>
              </w:rPr>
              <w:t>lkalmasság</w:t>
            </w:r>
            <w:r w:rsidRPr="00A80F33">
              <w:rPr>
                <w:rFonts w:eastAsia="MyriadPro-Semibold"/>
                <w:b/>
                <w:bCs/>
                <w:sz w:val="18"/>
                <w:szCs w:val="18"/>
                <w:lang w:eastAsia="hu-HU"/>
              </w:rPr>
              <w:t>i feltétel és igazolás módja</w:t>
            </w:r>
          </w:p>
          <w:p w14:paraId="603BF6F2" w14:textId="6B02DFED" w:rsidR="00E31289" w:rsidRPr="00A80F33" w:rsidRDefault="00E31289" w:rsidP="0057191A">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lastRenderedPageBreak/>
              <w:t xml:space="preserve">A Kbt. 67.§ (1) szerinti nyilatkozatában a gazdasági szereplő ajánlatában arról köteles nyilatkozni, hogy az általa igazolni kívánt alkalmassági követelményeknek megfelel, az alkalmassági követelmények teljesítésére vonatkozó részletes adatokat nem köteles megadni. </w:t>
            </w:r>
          </w:p>
          <w:p w14:paraId="777D892A" w14:textId="77777777" w:rsidR="00E31289" w:rsidRPr="00A80F33" w:rsidRDefault="00E31289" w:rsidP="0057191A">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 xml:space="preserve">Az ajánlattevő az alkalmassági követelmények teljesítésére vonatkozó részletes adatokat tartalmazó nyilatkozatait a Kbt. 69.§ szerinti felhívásra köteles benyújtani a Kbt. 114.§ (2) szerint. </w:t>
            </w:r>
          </w:p>
          <w:p w14:paraId="2603F5A3" w14:textId="687B4EEA" w:rsidR="00E31289" w:rsidRPr="00A80F33" w:rsidRDefault="00E31289" w:rsidP="0057191A">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 xml:space="preserve">Az ajánlatkérő tájékoztatja az ajánlattevőket, hogy a 69.§ (4) alkalmazásakor </w:t>
            </w:r>
            <w:r w:rsidR="003968BA" w:rsidRPr="00A80F33">
              <w:rPr>
                <w:rFonts w:eastAsia="MyriadPro-Semibold"/>
                <w:sz w:val="18"/>
                <w:szCs w:val="18"/>
                <w:lang w:eastAsia="hu-HU"/>
              </w:rPr>
              <w:t xml:space="preserve">5 </w:t>
            </w:r>
            <w:r w:rsidRPr="00A80F33">
              <w:rPr>
                <w:rFonts w:eastAsia="MyriadPro-Semibold"/>
                <w:sz w:val="18"/>
                <w:szCs w:val="18"/>
                <w:lang w:eastAsia="hu-HU"/>
              </w:rPr>
              <w:t>napos határidőt fog előírni, melytől felfelé eltérhet. Ha az előírt alkalmassági követelményeknek az ajánlattevő más szervezet kapacitására támaszkodva felel meg, az ajánlatban be kell nyújtani a kapacitásait rendelkezésre bocsátó szervezet részéről a fentiek szerinti nyilatkozatot, az igazolások benyújtásának előírásakor pedig e szervezetnek - kizárólag az alkalmassági követelmények tekintetében - az előírt igazolási módokkal azonos</w:t>
            </w:r>
            <w:r w:rsidRPr="00A80F33">
              <w:rPr>
                <w:rFonts w:eastAsia="MyriadPro-Semibold"/>
                <w:b/>
                <w:bCs/>
                <w:sz w:val="18"/>
                <w:szCs w:val="18"/>
                <w:lang w:eastAsia="hu-HU"/>
              </w:rPr>
              <w:t xml:space="preserve"> </w:t>
            </w:r>
            <w:r w:rsidRPr="00A80F33">
              <w:rPr>
                <w:rFonts w:eastAsia="MyriadPro-Semibold"/>
                <w:sz w:val="18"/>
                <w:szCs w:val="18"/>
                <w:lang w:eastAsia="hu-HU"/>
              </w:rPr>
              <w:t>módon kell igazolnia az adott alkalmassági feltételnek történő megfelelést.</w:t>
            </w:r>
          </w:p>
          <w:p w14:paraId="3AB7E104" w14:textId="06541A36" w:rsidR="00E311DB" w:rsidRPr="00A80F33" w:rsidRDefault="00E311DB" w:rsidP="00E311DB">
            <w:pPr>
              <w:autoSpaceDE w:val="0"/>
              <w:autoSpaceDN w:val="0"/>
              <w:adjustRightInd w:val="0"/>
              <w:spacing w:before="120" w:after="120"/>
              <w:ind w:left="284" w:hanging="284"/>
              <w:jc w:val="left"/>
              <w:rPr>
                <w:rFonts w:eastAsia="MyriadPro-Semibold"/>
                <w:b/>
                <w:bCs/>
                <w:sz w:val="18"/>
                <w:szCs w:val="18"/>
                <w:lang w:eastAsia="hu-HU"/>
              </w:rPr>
            </w:pPr>
            <w:r w:rsidRPr="00A80F33">
              <w:rPr>
                <w:rFonts w:eastAsia="MyriadPro-Semibold"/>
                <w:b/>
                <w:bCs/>
                <w:sz w:val="18"/>
                <w:szCs w:val="18"/>
                <w:lang w:eastAsia="hu-HU"/>
              </w:rPr>
              <w:t>Pénzügyi</w:t>
            </w:r>
            <w:r w:rsidR="003D0A87" w:rsidRPr="00A80F33">
              <w:rPr>
                <w:rFonts w:eastAsia="MyriadPro-Semibold"/>
                <w:b/>
                <w:bCs/>
                <w:sz w:val="18"/>
                <w:szCs w:val="18"/>
                <w:lang w:eastAsia="hu-HU"/>
              </w:rPr>
              <w:t xml:space="preserve">-gazdasági </w:t>
            </w:r>
            <w:r w:rsidRPr="00A80F33">
              <w:rPr>
                <w:rFonts w:eastAsia="MyriadPro-Semibold"/>
                <w:b/>
                <w:bCs/>
                <w:sz w:val="18"/>
                <w:szCs w:val="18"/>
                <w:lang w:eastAsia="hu-HU"/>
              </w:rPr>
              <w:t>alkalmasság és igazolás módja:</w:t>
            </w:r>
          </w:p>
          <w:p w14:paraId="52ABD686" w14:textId="012B29F1" w:rsidR="00E31289" w:rsidRPr="00A80F33" w:rsidRDefault="00E31289" w:rsidP="00E31289">
            <w:pPr>
              <w:autoSpaceDE w:val="0"/>
              <w:autoSpaceDN w:val="0"/>
              <w:adjustRightInd w:val="0"/>
              <w:spacing w:before="120" w:after="120"/>
              <w:ind w:left="284" w:hanging="284"/>
              <w:jc w:val="left"/>
              <w:rPr>
                <w:rFonts w:eastAsia="MyriadPro-Semibold"/>
                <w:sz w:val="18"/>
                <w:szCs w:val="18"/>
                <w:lang w:eastAsia="hu-HU"/>
              </w:rPr>
            </w:pPr>
            <w:r w:rsidRPr="00A80F33">
              <w:rPr>
                <w:rFonts w:eastAsia="MyriadPro-Semibold"/>
                <w:sz w:val="18"/>
                <w:szCs w:val="18"/>
                <w:lang w:eastAsia="hu-HU"/>
              </w:rPr>
              <w:t>P</w:t>
            </w:r>
            <w:r w:rsidR="003968BA" w:rsidRPr="00A80F33">
              <w:rPr>
                <w:rFonts w:eastAsia="MyriadPro-Semibold"/>
                <w:sz w:val="18"/>
                <w:szCs w:val="18"/>
                <w:lang w:eastAsia="hu-HU"/>
              </w:rPr>
              <w:t>1</w:t>
            </w:r>
            <w:r w:rsidRPr="00A80F33">
              <w:rPr>
                <w:rFonts w:eastAsia="MyriadPro-Semibold"/>
                <w:sz w:val="18"/>
                <w:szCs w:val="18"/>
                <w:lang w:eastAsia="hu-HU"/>
              </w:rPr>
              <w:t xml:space="preserve">: Előző két mérlegforduló nappal lezárt üzleti évre vonatkozó beszerzés tárgyából (közétkeztetés)származó nettó árbevétel. </w:t>
            </w:r>
          </w:p>
          <w:p w14:paraId="4A6DEF50" w14:textId="1A21880F" w:rsidR="00E31289" w:rsidRPr="00A80F33" w:rsidRDefault="00E31289" w:rsidP="0057191A">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 xml:space="preserve">Alkalmatlan Ajánlattevő, ha előző két mérlegforduló nappal lezárt üzleti évben a beszerzés tárgyából (közétkeztetés) származó nettó árbevétele nem éri el évente a nettó </w:t>
            </w:r>
            <w:r w:rsidR="00F117E4" w:rsidRPr="00A80F33">
              <w:rPr>
                <w:rFonts w:eastAsia="MyriadPro-Semibold"/>
                <w:sz w:val="18"/>
                <w:szCs w:val="18"/>
                <w:lang w:eastAsia="hu-HU"/>
              </w:rPr>
              <w:t xml:space="preserve">700 millió </w:t>
            </w:r>
            <w:r w:rsidRPr="00A80F33">
              <w:rPr>
                <w:rFonts w:eastAsia="MyriadPro-Semibold"/>
                <w:sz w:val="18"/>
                <w:szCs w:val="18"/>
                <w:lang w:eastAsia="hu-HU"/>
              </w:rPr>
              <w:t xml:space="preserve">Ft-ot. </w:t>
            </w:r>
          </w:p>
          <w:p w14:paraId="7682BB95" w14:textId="6FF4A35E" w:rsidR="00E31289" w:rsidRPr="00A80F33" w:rsidRDefault="00E31289" w:rsidP="00E31289">
            <w:pPr>
              <w:autoSpaceDE w:val="0"/>
              <w:autoSpaceDN w:val="0"/>
              <w:adjustRightInd w:val="0"/>
              <w:spacing w:before="120" w:after="120"/>
              <w:ind w:left="284" w:hanging="284"/>
              <w:jc w:val="left"/>
              <w:rPr>
                <w:rFonts w:eastAsia="MyriadPro-Semibold"/>
                <w:sz w:val="18"/>
                <w:szCs w:val="18"/>
                <w:lang w:eastAsia="hu-HU"/>
              </w:rPr>
            </w:pPr>
            <w:r w:rsidRPr="00A80F33">
              <w:rPr>
                <w:rFonts w:eastAsia="MyriadPro-Semibold"/>
                <w:sz w:val="18"/>
                <w:szCs w:val="18"/>
                <w:lang w:eastAsia="hu-HU"/>
              </w:rPr>
              <w:t>P.</w:t>
            </w:r>
            <w:r w:rsidR="00F32F54" w:rsidRPr="00A80F33">
              <w:rPr>
                <w:rFonts w:eastAsia="MyriadPro-Semibold"/>
                <w:sz w:val="18"/>
                <w:szCs w:val="18"/>
                <w:lang w:eastAsia="hu-HU"/>
              </w:rPr>
              <w:t>1</w:t>
            </w:r>
            <w:r w:rsidRPr="00A80F33">
              <w:rPr>
                <w:rFonts w:eastAsia="MyriadPro-Semibold"/>
                <w:sz w:val="18"/>
                <w:szCs w:val="18"/>
                <w:lang w:eastAsia="hu-HU"/>
              </w:rPr>
              <w:t xml:space="preserve"> pontokban foglaltak igazolása: </w:t>
            </w:r>
          </w:p>
          <w:p w14:paraId="491E1C97" w14:textId="31F35068" w:rsidR="00E31289" w:rsidRPr="00A80F33" w:rsidRDefault="00E31289" w:rsidP="0057191A">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 xml:space="preserve">Előző két mérlegforduló nappal lezárt üzleti évre vonatkozó beszerzés tárgyából (közétkeztetés) származó nettó árbevételéről szóló nyilatkozat benyújtása. </w:t>
            </w:r>
          </w:p>
          <w:p w14:paraId="233BB4B5" w14:textId="1DAFFA86" w:rsidR="00E31289" w:rsidRPr="00A80F33" w:rsidRDefault="00E31289" w:rsidP="00E31289">
            <w:pPr>
              <w:autoSpaceDE w:val="0"/>
              <w:autoSpaceDN w:val="0"/>
              <w:adjustRightInd w:val="0"/>
              <w:spacing w:before="120" w:after="120"/>
              <w:ind w:left="284" w:hanging="284"/>
              <w:jc w:val="left"/>
              <w:rPr>
                <w:rFonts w:eastAsia="MyriadPro-Semibold"/>
                <w:b/>
                <w:bCs/>
                <w:sz w:val="18"/>
                <w:szCs w:val="18"/>
                <w:lang w:eastAsia="hu-HU"/>
              </w:rPr>
            </w:pPr>
            <w:r w:rsidRPr="00A80F33">
              <w:rPr>
                <w:rFonts w:eastAsia="MyriadPro-Semibold"/>
                <w:b/>
                <w:bCs/>
                <w:sz w:val="18"/>
                <w:szCs w:val="18"/>
                <w:lang w:eastAsia="hu-HU"/>
              </w:rPr>
              <w:t xml:space="preserve">Szakmai alkalmasság </w:t>
            </w:r>
            <w:r w:rsidR="00E311DB" w:rsidRPr="00A80F33">
              <w:rPr>
                <w:rFonts w:eastAsia="MyriadPro-Semibold"/>
                <w:b/>
                <w:bCs/>
                <w:sz w:val="18"/>
                <w:szCs w:val="18"/>
                <w:lang w:eastAsia="hu-HU"/>
              </w:rPr>
              <w:t>és igazolás módja</w:t>
            </w:r>
            <w:r w:rsidRPr="00A80F33">
              <w:rPr>
                <w:rFonts w:eastAsia="MyriadPro-Semibold"/>
                <w:b/>
                <w:bCs/>
                <w:sz w:val="18"/>
                <w:szCs w:val="18"/>
                <w:lang w:eastAsia="hu-HU"/>
              </w:rPr>
              <w:t xml:space="preserve">: </w:t>
            </w:r>
          </w:p>
          <w:p w14:paraId="44814B45" w14:textId="32C5F0FB" w:rsidR="00E311DB" w:rsidRPr="00A80F33" w:rsidRDefault="00E311DB" w:rsidP="0057191A">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SZ.1 Alkalmatlan az ajánlattevő, ha nem rendelkezik a tevékenységre vonatkozó, Éltv. (az élelmiszerláncról és hatósági felügyeletéről szóló 2008. évi XLVI. törvény) szerinti FELIR azonosítóval.</w:t>
            </w:r>
          </w:p>
          <w:p w14:paraId="6EBA9B68" w14:textId="695E545C" w:rsidR="00E311DB" w:rsidRPr="00A80F33" w:rsidRDefault="00E311DB" w:rsidP="0057191A">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 xml:space="preserve">SZ.2. Alkalmatlan az ajánlattevő, ha </w:t>
            </w:r>
            <w:r w:rsidR="003D0A87" w:rsidRPr="00A80F33">
              <w:rPr>
                <w:rFonts w:eastAsia="MyriadPro-Semibold"/>
                <w:sz w:val="18"/>
                <w:szCs w:val="18"/>
                <w:lang w:eastAsia="hu-HU"/>
              </w:rPr>
              <w:t>a szerződés teljesítéséhez igénybe vett főzőkonyha létesítmény(ek) nem rendelkeznek az Éltv. 23. § (5) bekezdése szerinti minősítéssel.</w:t>
            </w:r>
          </w:p>
          <w:p w14:paraId="44905427" w14:textId="3FA97873" w:rsidR="00E31289" w:rsidRPr="00A80F33" w:rsidRDefault="003D0A87" w:rsidP="0057191A">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 xml:space="preserve">SZ.1 – 2. igazolás módja: </w:t>
            </w:r>
            <w:r w:rsidR="00E31289" w:rsidRPr="00A80F33">
              <w:rPr>
                <w:rFonts w:eastAsia="MyriadPro-Semibold"/>
                <w:sz w:val="18"/>
                <w:szCs w:val="18"/>
                <w:lang w:eastAsia="hu-HU"/>
              </w:rPr>
              <w:t>Az Ajánlattevő tevékenységre vonatkozó, Éltv. szerinti FELIR azonosító meglétét, illetve a szerződés teljesítéséhez igénybe vett főzőkonyha létesítmény(ek)re vonatkozó, Éltv. 23. § (5) bekezdése szerinti valamennyi utolsó, de 3 évnél nem régebbi minősítés eredményeinek benyújtása.</w:t>
            </w:r>
          </w:p>
          <w:p w14:paraId="64ED449F" w14:textId="75E014A4" w:rsidR="003D0A87" w:rsidRPr="00A80F33" w:rsidRDefault="003D0A87" w:rsidP="00E31289">
            <w:pPr>
              <w:autoSpaceDE w:val="0"/>
              <w:autoSpaceDN w:val="0"/>
              <w:adjustRightInd w:val="0"/>
              <w:spacing w:before="120" w:after="120"/>
              <w:ind w:left="284" w:hanging="284"/>
              <w:jc w:val="left"/>
              <w:rPr>
                <w:rFonts w:eastAsia="MyriadPro-Semibold"/>
                <w:b/>
                <w:bCs/>
                <w:sz w:val="18"/>
                <w:szCs w:val="18"/>
                <w:lang w:eastAsia="hu-HU"/>
              </w:rPr>
            </w:pPr>
            <w:r w:rsidRPr="00A80F33">
              <w:rPr>
                <w:rFonts w:eastAsia="MyriadPro-Semibold"/>
                <w:b/>
                <w:bCs/>
                <w:sz w:val="18"/>
                <w:szCs w:val="18"/>
                <w:lang w:eastAsia="hu-HU"/>
              </w:rPr>
              <w:t>Műszaki-szakmai alkalmasság és igazolás módja:</w:t>
            </w:r>
          </w:p>
          <w:p w14:paraId="3EBAD454" w14:textId="509A6AF5" w:rsidR="00E31289" w:rsidRPr="00A80F33" w:rsidRDefault="00E31289" w:rsidP="00E31289">
            <w:pPr>
              <w:autoSpaceDE w:val="0"/>
              <w:autoSpaceDN w:val="0"/>
              <w:adjustRightInd w:val="0"/>
              <w:spacing w:before="120" w:after="120"/>
              <w:ind w:left="284" w:hanging="284"/>
              <w:jc w:val="left"/>
              <w:rPr>
                <w:rFonts w:eastAsia="MyriadPro-Semibold"/>
                <w:sz w:val="18"/>
                <w:szCs w:val="18"/>
                <w:lang w:eastAsia="hu-HU"/>
              </w:rPr>
            </w:pPr>
            <w:r w:rsidRPr="00A80F33">
              <w:rPr>
                <w:rFonts w:eastAsia="MyriadPro-Semibold"/>
                <w:b/>
                <w:bCs/>
                <w:sz w:val="18"/>
                <w:szCs w:val="18"/>
                <w:lang w:eastAsia="hu-HU"/>
              </w:rPr>
              <w:t>SZ.</w:t>
            </w:r>
            <w:r w:rsidR="00F05EFE" w:rsidRPr="00A80F33">
              <w:rPr>
                <w:rFonts w:eastAsia="MyriadPro-Semibold"/>
                <w:b/>
                <w:bCs/>
                <w:sz w:val="18"/>
                <w:szCs w:val="18"/>
                <w:lang w:eastAsia="hu-HU"/>
              </w:rPr>
              <w:t xml:space="preserve">1 </w:t>
            </w:r>
            <w:r w:rsidRPr="00A80F33">
              <w:rPr>
                <w:rFonts w:eastAsia="MyriadPro-Semibold"/>
                <w:b/>
                <w:bCs/>
                <w:sz w:val="18"/>
                <w:szCs w:val="18"/>
                <w:lang w:eastAsia="hu-HU"/>
              </w:rPr>
              <w:t>pont az elmúlt 36 hónapban teljesített közétkeztetési szolgáltatásai:</w:t>
            </w:r>
            <w:r w:rsidRPr="00A80F33">
              <w:rPr>
                <w:rFonts w:eastAsia="MyriadPro-Semibold"/>
                <w:sz w:val="18"/>
                <w:szCs w:val="18"/>
                <w:lang w:eastAsia="hu-HU"/>
              </w:rPr>
              <w:t xml:space="preserve"> </w:t>
            </w:r>
          </w:p>
          <w:p w14:paraId="20708225" w14:textId="71644752" w:rsidR="00E31289" w:rsidRPr="00A80F33" w:rsidRDefault="003D0A87" w:rsidP="0057191A">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 xml:space="preserve">Alkalmatlan </w:t>
            </w:r>
            <w:r w:rsidR="00E31289" w:rsidRPr="00A80F33">
              <w:rPr>
                <w:rFonts w:eastAsia="MyriadPro-Semibold"/>
                <w:sz w:val="18"/>
                <w:szCs w:val="18"/>
                <w:lang w:eastAsia="hu-HU"/>
              </w:rPr>
              <w:t xml:space="preserve">az ajánlattevő, ha a felhívás feladását megelőző 36 hónapban </w:t>
            </w:r>
            <w:r w:rsidRPr="00A80F33">
              <w:rPr>
                <w:rFonts w:eastAsia="MyriadPro-Semibold"/>
                <w:sz w:val="18"/>
                <w:szCs w:val="18"/>
                <w:lang w:eastAsia="hu-HU"/>
              </w:rPr>
              <w:t xml:space="preserve">nem </w:t>
            </w:r>
            <w:r w:rsidR="00E31289" w:rsidRPr="00A80F33">
              <w:rPr>
                <w:rFonts w:eastAsia="MyriadPro-Semibold"/>
                <w:sz w:val="18"/>
                <w:szCs w:val="18"/>
                <w:lang w:eastAsia="hu-HU"/>
              </w:rPr>
              <w:t>rendelkezik 24 hónapon keresztül folyamatosan teljesített legalább 1 db közétkeztetési szolgáltatás tárgyú referenciával, ahol a szolgáltatás elérte a napi 500 adag tízórait, napi 800 adag ebédet, napi 500 adag uzsonnát, s tartalmazta a tárgyi szerződésben is ellátandó korcsoport</w:t>
            </w:r>
            <w:r w:rsidR="0050485F" w:rsidRPr="00A80F33">
              <w:rPr>
                <w:rFonts w:eastAsia="MyriadPro-Semibold"/>
                <w:sz w:val="18"/>
                <w:szCs w:val="18"/>
                <w:lang w:eastAsia="hu-HU"/>
              </w:rPr>
              <w:t>ok</w:t>
            </w:r>
            <w:r w:rsidR="00E31289" w:rsidRPr="00A80F33">
              <w:rPr>
                <w:rFonts w:eastAsia="MyriadPro-Semibold"/>
                <w:sz w:val="18"/>
                <w:szCs w:val="18"/>
                <w:lang w:eastAsia="hu-HU"/>
              </w:rPr>
              <w:t xml:space="preserve"> </w:t>
            </w:r>
            <w:r w:rsidR="00B600E2" w:rsidRPr="00A80F33">
              <w:rPr>
                <w:rFonts w:eastAsia="MyriadPro-Semibold"/>
                <w:sz w:val="18"/>
                <w:szCs w:val="18"/>
                <w:lang w:eastAsia="hu-HU"/>
              </w:rPr>
              <w:t xml:space="preserve">(4-6 év, 7-10 év, 11-14 év és 14-18 év és az e feletti korosztály) </w:t>
            </w:r>
            <w:r w:rsidR="0050485F" w:rsidRPr="00A80F33">
              <w:rPr>
                <w:rFonts w:eastAsia="MyriadPro-Semibold"/>
                <w:sz w:val="18"/>
                <w:szCs w:val="18"/>
                <w:lang w:eastAsia="hu-HU"/>
              </w:rPr>
              <w:t xml:space="preserve">legalább két csoportjában való </w:t>
            </w:r>
            <w:r w:rsidR="00E31289" w:rsidRPr="00A80F33">
              <w:rPr>
                <w:rFonts w:eastAsia="MyriadPro-Semibold"/>
                <w:sz w:val="18"/>
                <w:szCs w:val="18"/>
                <w:lang w:eastAsia="hu-HU"/>
              </w:rPr>
              <w:t xml:space="preserve">ellátását. </w:t>
            </w:r>
          </w:p>
          <w:p w14:paraId="173D80F0" w14:textId="77777777" w:rsidR="00E31289" w:rsidRPr="00A80F33" w:rsidRDefault="00E31289" w:rsidP="00E31289">
            <w:pPr>
              <w:autoSpaceDE w:val="0"/>
              <w:autoSpaceDN w:val="0"/>
              <w:adjustRightInd w:val="0"/>
              <w:spacing w:before="120" w:after="120"/>
              <w:ind w:left="284" w:hanging="284"/>
              <w:jc w:val="left"/>
              <w:rPr>
                <w:rFonts w:eastAsia="MyriadPro-Semibold"/>
                <w:sz w:val="18"/>
                <w:szCs w:val="18"/>
                <w:lang w:eastAsia="hu-HU"/>
              </w:rPr>
            </w:pPr>
            <w:r w:rsidRPr="00A80F33">
              <w:rPr>
                <w:rFonts w:eastAsia="MyriadPro-Semibold"/>
                <w:sz w:val="18"/>
                <w:szCs w:val="18"/>
                <w:lang w:eastAsia="hu-HU"/>
              </w:rPr>
              <w:t xml:space="preserve">Folyamatban lévő szolgáltatás is elfogadott, ha legalább rendelkezik már 24 hónap teljesítési időszakkal. </w:t>
            </w:r>
          </w:p>
          <w:p w14:paraId="5D213EAF" w14:textId="2F110495" w:rsidR="00E31289" w:rsidRPr="00A80F33" w:rsidRDefault="00E31289" w:rsidP="0057191A">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SZ.</w:t>
            </w:r>
            <w:r w:rsidR="00D01B04" w:rsidRPr="00A80F33">
              <w:rPr>
                <w:rFonts w:eastAsia="MyriadPro-Semibold"/>
                <w:sz w:val="18"/>
                <w:szCs w:val="18"/>
                <w:lang w:eastAsia="hu-HU"/>
              </w:rPr>
              <w:t xml:space="preserve">1 </w:t>
            </w:r>
            <w:r w:rsidRPr="00A80F33">
              <w:rPr>
                <w:rFonts w:eastAsia="MyriadPro-Semibold"/>
                <w:sz w:val="18"/>
                <w:szCs w:val="18"/>
                <w:lang w:eastAsia="hu-HU"/>
              </w:rPr>
              <w:t xml:space="preserve">pontban foglaltak igazolása: a felhívás </w:t>
            </w:r>
            <w:r w:rsidR="00B600E2" w:rsidRPr="00A80F33">
              <w:rPr>
                <w:rFonts w:eastAsia="MyriadPro-Semibold"/>
                <w:sz w:val="18"/>
                <w:szCs w:val="18"/>
                <w:lang w:eastAsia="hu-HU"/>
              </w:rPr>
              <w:t xml:space="preserve">feladását </w:t>
            </w:r>
            <w:r w:rsidRPr="00A80F33">
              <w:rPr>
                <w:rFonts w:eastAsia="MyriadPro-Semibold"/>
                <w:sz w:val="18"/>
                <w:szCs w:val="18"/>
                <w:lang w:eastAsia="hu-HU"/>
              </w:rPr>
              <w:t xml:space="preserve">megelőző három éven belüli időszakban végzett legjelentősebb közétkeztetési szolgáltatás ismertetése. </w:t>
            </w:r>
          </w:p>
          <w:p w14:paraId="522E368D" w14:textId="77777777" w:rsidR="00E31289" w:rsidRPr="00A80F33" w:rsidRDefault="00E31289" w:rsidP="00E31289">
            <w:pPr>
              <w:autoSpaceDE w:val="0"/>
              <w:autoSpaceDN w:val="0"/>
              <w:adjustRightInd w:val="0"/>
              <w:spacing w:before="120" w:after="120"/>
              <w:ind w:left="284" w:hanging="284"/>
              <w:jc w:val="left"/>
              <w:rPr>
                <w:rFonts w:eastAsia="MyriadPro-Semibold"/>
                <w:sz w:val="18"/>
                <w:szCs w:val="18"/>
                <w:lang w:eastAsia="hu-HU"/>
              </w:rPr>
            </w:pPr>
            <w:r w:rsidRPr="00A80F33">
              <w:rPr>
                <w:rFonts w:eastAsia="MyriadPro-Semibold"/>
                <w:sz w:val="18"/>
                <w:szCs w:val="18"/>
                <w:lang w:eastAsia="hu-HU"/>
              </w:rPr>
              <w:t xml:space="preserve">Ajánlatkérő az alkalmasság megítélésekor az ajánlattevő saját teljesítését veszi figyelembe. </w:t>
            </w:r>
          </w:p>
          <w:p w14:paraId="73A12083" w14:textId="35672D27" w:rsidR="00E31289" w:rsidRPr="00A80F33" w:rsidRDefault="00E31289" w:rsidP="00E31289">
            <w:pPr>
              <w:autoSpaceDE w:val="0"/>
              <w:autoSpaceDN w:val="0"/>
              <w:adjustRightInd w:val="0"/>
              <w:spacing w:before="120" w:after="120"/>
              <w:ind w:left="284" w:hanging="284"/>
              <w:jc w:val="left"/>
              <w:rPr>
                <w:rFonts w:eastAsia="MyriadPro-Semibold"/>
                <w:sz w:val="18"/>
                <w:szCs w:val="18"/>
                <w:lang w:eastAsia="hu-HU"/>
              </w:rPr>
            </w:pPr>
            <w:r w:rsidRPr="00A80F33">
              <w:rPr>
                <w:rFonts w:eastAsia="MyriadPro-Semibold"/>
                <w:b/>
                <w:bCs/>
                <w:sz w:val="18"/>
                <w:szCs w:val="18"/>
                <w:lang w:eastAsia="hu-HU"/>
              </w:rPr>
              <w:t>SZ.</w:t>
            </w:r>
            <w:r w:rsidR="00D01B04" w:rsidRPr="00A80F33">
              <w:rPr>
                <w:rFonts w:eastAsia="MyriadPro-Semibold"/>
                <w:b/>
                <w:bCs/>
                <w:sz w:val="18"/>
                <w:szCs w:val="18"/>
                <w:lang w:eastAsia="hu-HU"/>
              </w:rPr>
              <w:t xml:space="preserve">2 </w:t>
            </w:r>
            <w:r w:rsidRPr="00A80F33">
              <w:rPr>
                <w:rFonts w:eastAsia="MyriadPro-Semibold"/>
                <w:b/>
                <w:bCs/>
                <w:sz w:val="18"/>
                <w:szCs w:val="18"/>
                <w:lang w:eastAsia="hu-HU"/>
              </w:rPr>
              <w:t>pont:</w:t>
            </w:r>
            <w:r w:rsidRPr="00A80F33">
              <w:rPr>
                <w:rFonts w:eastAsia="MyriadPro-Semibold"/>
                <w:sz w:val="18"/>
                <w:szCs w:val="18"/>
                <w:lang w:eastAsia="hu-HU"/>
              </w:rPr>
              <w:t xml:space="preserve"> Azoknak a szakembereknek a megnevezése, képzettségük ismertetése, akiket a teljesítésbe be kívánnak vonni. Csatolandó a képesítést igazoló okirat, saját kezűleg aláírt önéletrajz a dokumentáció iratmintája szerint. </w:t>
            </w:r>
          </w:p>
          <w:p w14:paraId="68FA3DED" w14:textId="3AE9A245" w:rsidR="00E31289" w:rsidRPr="00A80F33" w:rsidRDefault="00E31289" w:rsidP="00E31289">
            <w:pPr>
              <w:autoSpaceDE w:val="0"/>
              <w:autoSpaceDN w:val="0"/>
              <w:adjustRightInd w:val="0"/>
              <w:spacing w:before="120" w:after="120"/>
              <w:ind w:left="284" w:hanging="284"/>
              <w:jc w:val="left"/>
              <w:rPr>
                <w:rFonts w:eastAsia="MyriadPro-Semibold"/>
                <w:sz w:val="18"/>
                <w:szCs w:val="18"/>
                <w:lang w:eastAsia="hu-HU"/>
              </w:rPr>
            </w:pPr>
            <w:r w:rsidRPr="00A80F33">
              <w:rPr>
                <w:rFonts w:eastAsia="MyriadPro-Semibold"/>
                <w:sz w:val="18"/>
                <w:szCs w:val="18"/>
                <w:lang w:eastAsia="hu-HU"/>
              </w:rPr>
              <w:t xml:space="preserve">Alkalmatlan az ajánlattevő, ha nem rendelkezik: </w:t>
            </w:r>
          </w:p>
          <w:p w14:paraId="63269E16" w14:textId="523C028A" w:rsidR="00E31289" w:rsidRPr="00A80F33" w:rsidRDefault="00E31289" w:rsidP="00E31289">
            <w:pPr>
              <w:autoSpaceDE w:val="0"/>
              <w:autoSpaceDN w:val="0"/>
              <w:adjustRightInd w:val="0"/>
              <w:spacing w:before="120" w:after="120"/>
              <w:ind w:left="284" w:hanging="284"/>
              <w:jc w:val="left"/>
              <w:rPr>
                <w:rFonts w:eastAsia="MyriadPro-Semibold"/>
                <w:sz w:val="18"/>
                <w:szCs w:val="18"/>
                <w:lang w:eastAsia="hu-HU"/>
              </w:rPr>
            </w:pPr>
            <w:r w:rsidRPr="00A80F33">
              <w:rPr>
                <w:rFonts w:eastAsia="MyriadPro-Semibold"/>
                <w:sz w:val="18"/>
                <w:szCs w:val="18"/>
                <w:lang w:eastAsia="hu-HU"/>
              </w:rPr>
              <w:t>SZ.</w:t>
            </w:r>
            <w:r w:rsidR="00D01B04" w:rsidRPr="00A80F33">
              <w:rPr>
                <w:rFonts w:eastAsia="MyriadPro-Semibold"/>
                <w:sz w:val="18"/>
                <w:szCs w:val="18"/>
                <w:lang w:eastAsia="hu-HU"/>
              </w:rPr>
              <w:t>2</w:t>
            </w:r>
            <w:r w:rsidRPr="00A80F33">
              <w:rPr>
                <w:rFonts w:eastAsia="MyriadPro-Semibold"/>
                <w:sz w:val="18"/>
                <w:szCs w:val="18"/>
                <w:lang w:eastAsia="hu-HU"/>
              </w:rPr>
              <w:t>.1. Legalább 1 fő szakács képzettségű, legalább 5 éves gyermekétkeztetési gyakorlattal rendelkező</w:t>
            </w:r>
            <w:r w:rsidR="00D01B04" w:rsidRPr="00A80F33">
              <w:rPr>
                <w:rFonts w:eastAsia="MyriadPro-Semibold"/>
                <w:sz w:val="18"/>
                <w:szCs w:val="18"/>
                <w:lang w:eastAsia="hu-HU"/>
              </w:rPr>
              <w:t xml:space="preserve"> szakemberrel</w:t>
            </w:r>
            <w:r w:rsidRPr="00A80F33">
              <w:rPr>
                <w:rFonts w:eastAsia="MyriadPro-Semibold"/>
                <w:sz w:val="18"/>
                <w:szCs w:val="18"/>
                <w:lang w:eastAsia="hu-HU"/>
              </w:rPr>
              <w:t xml:space="preserve">, </w:t>
            </w:r>
          </w:p>
          <w:p w14:paraId="5B8BAEE5" w14:textId="633A4C03" w:rsidR="00E31289" w:rsidRPr="00A80F33" w:rsidRDefault="00E31289" w:rsidP="00E31289">
            <w:pPr>
              <w:autoSpaceDE w:val="0"/>
              <w:autoSpaceDN w:val="0"/>
              <w:adjustRightInd w:val="0"/>
              <w:spacing w:before="120" w:after="120"/>
              <w:ind w:left="284" w:hanging="284"/>
              <w:jc w:val="left"/>
              <w:rPr>
                <w:rFonts w:eastAsia="MyriadPro-Semibold"/>
                <w:sz w:val="18"/>
                <w:szCs w:val="18"/>
                <w:lang w:eastAsia="hu-HU"/>
              </w:rPr>
            </w:pPr>
            <w:r w:rsidRPr="00A80F33">
              <w:rPr>
                <w:rFonts w:eastAsia="MyriadPro-Semibold"/>
                <w:sz w:val="18"/>
                <w:szCs w:val="18"/>
                <w:lang w:eastAsia="hu-HU"/>
              </w:rPr>
              <w:t>SZ.</w:t>
            </w:r>
            <w:r w:rsidR="00D01B04" w:rsidRPr="00A80F33">
              <w:rPr>
                <w:rFonts w:eastAsia="MyriadPro-Semibold"/>
                <w:sz w:val="18"/>
                <w:szCs w:val="18"/>
                <w:lang w:eastAsia="hu-HU"/>
              </w:rPr>
              <w:t>2</w:t>
            </w:r>
            <w:r w:rsidRPr="00A80F33">
              <w:rPr>
                <w:rFonts w:eastAsia="MyriadPro-Semibold"/>
                <w:sz w:val="18"/>
                <w:szCs w:val="18"/>
                <w:lang w:eastAsia="hu-HU"/>
              </w:rPr>
              <w:t>.2 Legalább 1 fő diétás szakács képzettségű, legalább 5 éves gyermekétkeztetési gyakorlattal rendelkező</w:t>
            </w:r>
            <w:r w:rsidR="00D01B04" w:rsidRPr="00A80F33">
              <w:rPr>
                <w:rFonts w:eastAsia="MyriadPro-Semibold"/>
                <w:sz w:val="18"/>
                <w:szCs w:val="18"/>
                <w:lang w:eastAsia="hu-HU"/>
              </w:rPr>
              <w:t xml:space="preserve"> szakemberrel</w:t>
            </w:r>
            <w:r w:rsidRPr="00A80F33">
              <w:rPr>
                <w:rFonts w:eastAsia="MyriadPro-Semibold"/>
                <w:sz w:val="18"/>
                <w:szCs w:val="18"/>
                <w:lang w:eastAsia="hu-HU"/>
              </w:rPr>
              <w:t xml:space="preserve">, </w:t>
            </w:r>
          </w:p>
          <w:p w14:paraId="18C17F87" w14:textId="4E82EDCC" w:rsidR="00E31289" w:rsidRPr="00A80F33" w:rsidRDefault="00E31289" w:rsidP="00E31289">
            <w:pPr>
              <w:autoSpaceDE w:val="0"/>
              <w:autoSpaceDN w:val="0"/>
              <w:adjustRightInd w:val="0"/>
              <w:spacing w:before="120" w:after="120"/>
              <w:ind w:left="284" w:hanging="284"/>
              <w:jc w:val="left"/>
              <w:rPr>
                <w:rFonts w:eastAsia="MyriadPro-Semibold"/>
                <w:sz w:val="18"/>
                <w:szCs w:val="18"/>
                <w:lang w:eastAsia="hu-HU"/>
              </w:rPr>
            </w:pPr>
            <w:r w:rsidRPr="00A80F33">
              <w:rPr>
                <w:rFonts w:eastAsia="MyriadPro-Semibold"/>
                <w:sz w:val="18"/>
                <w:szCs w:val="18"/>
                <w:lang w:eastAsia="hu-HU"/>
              </w:rPr>
              <w:t>SZ.</w:t>
            </w:r>
            <w:r w:rsidR="00D01B04" w:rsidRPr="00A80F33">
              <w:rPr>
                <w:rFonts w:eastAsia="MyriadPro-Semibold"/>
                <w:sz w:val="18"/>
                <w:szCs w:val="18"/>
                <w:lang w:eastAsia="hu-HU"/>
              </w:rPr>
              <w:t>2</w:t>
            </w:r>
            <w:r w:rsidRPr="00A80F33">
              <w:rPr>
                <w:rFonts w:eastAsia="MyriadPro-Semibold"/>
                <w:sz w:val="18"/>
                <w:szCs w:val="18"/>
                <w:lang w:eastAsia="hu-HU"/>
              </w:rPr>
              <w:t xml:space="preserve">.3. Legalább 1,5 éves szakmai gyakorlattal (élelmezésvezetői feladatkörben végzett tevékenység) rendelkező élelmezésvezetővel, </w:t>
            </w:r>
          </w:p>
          <w:p w14:paraId="52462CF1" w14:textId="77777777" w:rsidR="00E31289" w:rsidRPr="00A80F33" w:rsidRDefault="00E31289" w:rsidP="00E31289">
            <w:pPr>
              <w:autoSpaceDE w:val="0"/>
              <w:autoSpaceDN w:val="0"/>
              <w:adjustRightInd w:val="0"/>
              <w:spacing w:before="120" w:after="120"/>
              <w:ind w:left="284" w:hanging="284"/>
              <w:jc w:val="left"/>
              <w:rPr>
                <w:rFonts w:eastAsia="MyriadPro-Semibold"/>
                <w:sz w:val="18"/>
                <w:szCs w:val="18"/>
                <w:lang w:eastAsia="hu-HU"/>
              </w:rPr>
            </w:pPr>
            <w:r w:rsidRPr="00A80F33">
              <w:rPr>
                <w:rFonts w:eastAsia="MyriadPro-Semibold"/>
                <w:sz w:val="18"/>
                <w:szCs w:val="18"/>
                <w:lang w:eastAsia="hu-HU"/>
              </w:rPr>
              <w:t>SZ.3.4 Legalább 1 fő 1,5 éves szakmai gyakorlattal rendelkező dietetikus végzettséggel rendelkező szakemberrel.</w:t>
            </w:r>
          </w:p>
          <w:p w14:paraId="6936FDA7" w14:textId="661378D8" w:rsidR="00E31289" w:rsidRPr="00A80F33" w:rsidRDefault="00E31289" w:rsidP="00E31289">
            <w:pPr>
              <w:autoSpaceDE w:val="0"/>
              <w:autoSpaceDN w:val="0"/>
              <w:adjustRightInd w:val="0"/>
              <w:spacing w:before="120" w:after="120"/>
              <w:ind w:left="284" w:hanging="284"/>
              <w:jc w:val="left"/>
              <w:rPr>
                <w:rFonts w:eastAsia="MyriadPro-Semibold"/>
                <w:sz w:val="18"/>
                <w:szCs w:val="18"/>
                <w:lang w:eastAsia="hu-HU"/>
              </w:rPr>
            </w:pPr>
            <w:r w:rsidRPr="00A80F33">
              <w:rPr>
                <w:rFonts w:eastAsia="MyriadPro-Semibold"/>
                <w:sz w:val="18"/>
                <w:szCs w:val="18"/>
                <w:lang w:eastAsia="hu-HU"/>
              </w:rPr>
              <w:t xml:space="preserve">Egy szakember csak egy pozícióra jelölhető. </w:t>
            </w:r>
            <w:r w:rsidR="00EA3917" w:rsidRPr="00A80F33">
              <w:rPr>
                <w:rFonts w:eastAsia="MyriadPro-Semibold"/>
                <w:sz w:val="18"/>
                <w:szCs w:val="18"/>
                <w:lang w:eastAsia="hu-HU"/>
              </w:rPr>
              <w:t>A szakmai gyakorlat számítása során az azonos időben végzett feladatok időtartamát az Ajánlatkérő csak egyszer veszi figyelembe.</w:t>
            </w:r>
          </w:p>
          <w:p w14:paraId="04BC5E71" w14:textId="3D692F39" w:rsidR="00474F7E" w:rsidRPr="00A80F33" w:rsidRDefault="00474F7E" w:rsidP="00474F7E">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ab/>
              <w:t xml:space="preserve"> </w:t>
            </w:r>
            <w:r w:rsidRPr="00A80F33">
              <w:rPr>
                <w:rFonts w:eastAsia="MyriadPro-Semibold"/>
                <w:b/>
                <w:sz w:val="18"/>
                <w:szCs w:val="18"/>
                <w:lang w:eastAsia="hu-HU"/>
              </w:rPr>
              <w:t>12.3 Ajánlathoz benyújt</w:t>
            </w:r>
            <w:r w:rsidR="00283E88" w:rsidRPr="00A80F33">
              <w:rPr>
                <w:rFonts w:eastAsia="MyriadPro-Semibold"/>
                <w:b/>
                <w:sz w:val="18"/>
                <w:szCs w:val="18"/>
                <w:lang w:eastAsia="hu-HU"/>
              </w:rPr>
              <w:t xml:space="preserve">andó szakmai ajánlattal </w:t>
            </w:r>
            <w:r w:rsidRPr="00A80F33">
              <w:rPr>
                <w:rFonts w:eastAsia="MyriadPro-Semibold"/>
                <w:b/>
                <w:sz w:val="18"/>
                <w:szCs w:val="18"/>
                <w:lang w:eastAsia="hu-HU"/>
              </w:rPr>
              <w:t>kapcsolatos követelmények:</w:t>
            </w:r>
          </w:p>
          <w:p w14:paraId="497FB814" w14:textId="135B4423" w:rsidR="00474F7E" w:rsidRPr="00A80F33" w:rsidRDefault="00474F7E" w:rsidP="00474F7E">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 xml:space="preserve">A </w:t>
            </w:r>
            <w:r w:rsidR="00D01B04" w:rsidRPr="00A80F33">
              <w:rPr>
                <w:rFonts w:eastAsia="MyriadPro-Semibold"/>
                <w:sz w:val="18"/>
                <w:szCs w:val="18"/>
                <w:lang w:eastAsia="hu-HU"/>
              </w:rPr>
              <w:t xml:space="preserve">műszaki dokumentáció </w:t>
            </w:r>
            <w:r w:rsidRPr="00A80F33">
              <w:rPr>
                <w:rFonts w:eastAsia="MyriadPro-Semibold"/>
                <w:sz w:val="18"/>
                <w:szCs w:val="18"/>
                <w:lang w:eastAsia="hu-HU"/>
              </w:rPr>
              <w:t xml:space="preserve">12.2 pontban meghatározott mintaétlapok benyújtása szükséges, egyenként 2 x 10 élelmezési napra vonatkozóan, szem előtt tartva többek között a változatosságot, </w:t>
            </w:r>
            <w:r w:rsidR="005F3E98" w:rsidRPr="00A80F33">
              <w:rPr>
                <w:rFonts w:eastAsia="MyriadPro-Semibold"/>
                <w:sz w:val="18"/>
                <w:szCs w:val="18"/>
                <w:lang w:eastAsia="hu-HU"/>
              </w:rPr>
              <w:t xml:space="preserve">a friss és feldolgozatlan alapanyagok többségi használatát, </w:t>
            </w:r>
            <w:r w:rsidR="00600F62" w:rsidRPr="00A80F33">
              <w:rPr>
                <w:rFonts w:eastAsia="MyriadPro-Semibold"/>
                <w:sz w:val="18"/>
                <w:szCs w:val="18"/>
                <w:lang w:eastAsia="hu-HU"/>
              </w:rPr>
              <w:t>a pl.: levesporok</w:t>
            </w:r>
            <w:r w:rsidR="003940F9" w:rsidRPr="00A80F33">
              <w:rPr>
                <w:rFonts w:eastAsia="MyriadPro-Semibold"/>
                <w:sz w:val="18"/>
                <w:szCs w:val="18"/>
                <w:lang w:eastAsia="hu-HU"/>
              </w:rPr>
              <w:t>at</w:t>
            </w:r>
            <w:r w:rsidR="00600F62" w:rsidRPr="00A80F33">
              <w:rPr>
                <w:rFonts w:eastAsia="MyriadPro-Semibold"/>
                <w:sz w:val="18"/>
                <w:szCs w:val="18"/>
                <w:lang w:eastAsia="hu-HU"/>
              </w:rPr>
              <w:t>, dehidratált összetevők</w:t>
            </w:r>
            <w:r w:rsidR="003940F9" w:rsidRPr="00A80F33">
              <w:rPr>
                <w:rFonts w:eastAsia="MyriadPro-Semibold"/>
                <w:sz w:val="18"/>
                <w:szCs w:val="18"/>
                <w:lang w:eastAsia="hu-HU"/>
              </w:rPr>
              <w:t xml:space="preserve">et mellőzve, </w:t>
            </w:r>
            <w:r w:rsidRPr="00A80F33">
              <w:rPr>
                <w:rFonts w:eastAsia="MyriadPro-Semibold"/>
                <w:sz w:val="18"/>
                <w:szCs w:val="18"/>
                <w:lang w:eastAsia="hu-HU"/>
              </w:rPr>
              <w:t xml:space="preserve">a szezonalitást, a korosztályok sajátos igényeit, </w:t>
            </w:r>
            <w:r w:rsidR="00B81337" w:rsidRPr="00A80F33">
              <w:rPr>
                <w:rFonts w:eastAsia="MyriadPro-Semibold"/>
                <w:sz w:val="18"/>
                <w:szCs w:val="18"/>
                <w:lang w:eastAsia="hu-HU"/>
              </w:rPr>
              <w:t>a</w:t>
            </w:r>
            <w:r w:rsidRPr="00A80F33">
              <w:rPr>
                <w:rFonts w:eastAsia="MyriadPro-Semibold"/>
                <w:sz w:val="18"/>
                <w:szCs w:val="18"/>
                <w:lang w:eastAsia="hu-HU"/>
              </w:rPr>
              <w:t>z ajánlatkérő által megfogalmazott hal és rakottas ételek biztosításának igényét is, illetve a gyakorlati megvalósíthatóságot.</w:t>
            </w:r>
          </w:p>
          <w:p w14:paraId="43C5C11A" w14:textId="77777777" w:rsidR="00474F7E" w:rsidRPr="00A80F33" w:rsidRDefault="00474F7E" w:rsidP="00474F7E">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 xml:space="preserve">A mintaétlapok tervezését „a 37/2014 (IV.30) EMMI rendelet a közétkeztetésre vonatkozó táplálkozás-egészségügyi előírásokról”, illetve e jogszabályt módosító 43/2014. (VIII. 19.) és 54/2014. (XII. 29.) EMMI rendeletek ide vonatkozó paragrafusai, valamint az ajánlatkérő által támasztott követelmények alapján szükséges megvalósítani. </w:t>
            </w:r>
          </w:p>
          <w:p w14:paraId="148DDEE9" w14:textId="21C8CDB5" w:rsidR="00474F7E" w:rsidRPr="00A80F33" w:rsidRDefault="00474F7E" w:rsidP="00474F7E">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lastRenderedPageBreak/>
              <w:t xml:space="preserve">Az ajánlatkérő követelményei az alapanyagok tekintetében mennyiségi, illetve minőségi kritériumokat tartalmaznak, szem előtt tartva például a zsír, a cukor, a félkész-, készáruk mennyiségének csökkentését, illetve a tiszta, jó minőségű élelmiszerek volumenének növelését, gyakori zöldség, gyümölcs társítással. </w:t>
            </w:r>
          </w:p>
          <w:p w14:paraId="21AD49AB" w14:textId="052D4FAA" w:rsidR="00474F7E" w:rsidRPr="00A80F33" w:rsidRDefault="00474F7E" w:rsidP="00474F7E">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Az óvodákban és az iskolákban és felnőtt étkeztetésben különböző korcsoportok étkeznek, ezért korcsoportonként (4-6 éves, 7-10 éves, 11-14 éves, 15-18 éves és 18 év feletti) külön-külön nyersanyag-kiszabati ív benyújtása szükséges „az emberi erőforrás minisztere 37/2014 (IV.30) EMMI rendelete a közétkeztetésre vonatkozó táplálkozás-egészségügyi előírásokról” 1. melléklete alapján.</w:t>
            </w:r>
            <w:r w:rsidR="005F3E98" w:rsidRPr="00A80F33">
              <w:rPr>
                <w:rFonts w:eastAsia="MyriadPro-Semibold"/>
                <w:sz w:val="18"/>
                <w:szCs w:val="18"/>
                <w:lang w:eastAsia="hu-HU"/>
              </w:rPr>
              <w:t xml:space="preserve"> </w:t>
            </w:r>
          </w:p>
          <w:p w14:paraId="0FEFE15E" w14:textId="1FF76A86" w:rsidR="00474F7E" w:rsidRPr="00A80F33" w:rsidRDefault="00474F7E" w:rsidP="00474F7E">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Ajánlattevőnek be kell nyújtania a nyersanyag-kiszabati ívek alapján elvégzett korcsoportonkénti, egy főre vonatkozó napi energia, össz-zsír, össz-só illetve hozzáadott cukor számítást</w:t>
            </w:r>
            <w:r w:rsidR="002D61B5" w:rsidRPr="00A80F33">
              <w:rPr>
                <w:rFonts w:eastAsia="MyriadPro-Semibold"/>
                <w:sz w:val="18"/>
                <w:szCs w:val="18"/>
                <w:lang w:eastAsia="hu-HU"/>
              </w:rPr>
              <w:t>.</w:t>
            </w:r>
          </w:p>
          <w:p w14:paraId="00A58820" w14:textId="41A1CE1B" w:rsidR="00474F7E" w:rsidRPr="00A80F33" w:rsidRDefault="00474F7E" w:rsidP="00474F7E">
            <w:pPr>
              <w:autoSpaceDE w:val="0"/>
              <w:autoSpaceDN w:val="0"/>
              <w:adjustRightInd w:val="0"/>
              <w:spacing w:before="120" w:after="120"/>
              <w:ind w:left="22" w:hanging="22"/>
              <w:jc w:val="left"/>
              <w:rPr>
                <w:rFonts w:eastAsia="MyriadPro-Semibold"/>
                <w:b/>
                <w:bCs/>
                <w:sz w:val="18"/>
                <w:szCs w:val="18"/>
                <w:lang w:eastAsia="hu-HU"/>
              </w:rPr>
            </w:pPr>
            <w:r w:rsidRPr="00A80F33">
              <w:rPr>
                <w:rFonts w:eastAsia="MyriadPro-Semibold"/>
                <w:sz w:val="18"/>
                <w:szCs w:val="18"/>
                <w:lang w:eastAsia="hu-HU"/>
              </w:rPr>
              <w:t>A</w:t>
            </w:r>
            <w:r w:rsidR="00921DF8" w:rsidRPr="00A80F33">
              <w:rPr>
                <w:rFonts w:eastAsia="MyriadPro-Semibold"/>
                <w:sz w:val="18"/>
                <w:szCs w:val="18"/>
                <w:lang w:eastAsia="hu-HU"/>
              </w:rPr>
              <w:t>jánlatkérő a</w:t>
            </w:r>
            <w:r w:rsidRPr="00A80F33">
              <w:rPr>
                <w:rFonts w:eastAsia="MyriadPro-Semibold"/>
                <w:sz w:val="18"/>
                <w:szCs w:val="18"/>
                <w:lang w:eastAsia="hu-HU"/>
              </w:rPr>
              <w:t xml:space="preserve"> számításokat a Quadro Byte </w:t>
            </w:r>
            <w:r w:rsidRPr="00A80F33">
              <w:rPr>
                <w:rFonts w:eastAsia="MyriadPro-Semibold"/>
                <w:b/>
                <w:bCs/>
                <w:sz w:val="18"/>
                <w:szCs w:val="18"/>
                <w:lang w:eastAsia="hu-HU"/>
              </w:rPr>
              <w:t>2022/107</w:t>
            </w:r>
            <w:r w:rsidRPr="00A80F33">
              <w:rPr>
                <w:rFonts w:eastAsia="MyriadPro-Semibold"/>
                <w:sz w:val="18"/>
                <w:szCs w:val="18"/>
                <w:lang w:eastAsia="hu-HU"/>
              </w:rPr>
              <w:t xml:space="preserve"> -es verzió étrendelemező szoftverrel </w:t>
            </w:r>
            <w:r w:rsidR="00F1603E" w:rsidRPr="00A80F33">
              <w:rPr>
                <w:rFonts w:eastAsia="MyriadPro-Semibold"/>
                <w:sz w:val="18"/>
                <w:szCs w:val="18"/>
                <w:lang w:eastAsia="hu-HU"/>
              </w:rPr>
              <w:t xml:space="preserve">fogja </w:t>
            </w:r>
            <w:r w:rsidR="00921DF8" w:rsidRPr="00A80F33">
              <w:rPr>
                <w:rFonts w:eastAsia="MyriadPro-Semibold"/>
                <w:sz w:val="18"/>
                <w:szCs w:val="18"/>
                <w:lang w:eastAsia="hu-HU"/>
              </w:rPr>
              <w:t>ellenőrizni</w:t>
            </w:r>
            <w:r w:rsidRPr="00A80F33">
              <w:rPr>
                <w:rFonts w:eastAsia="MyriadPro-Semibold"/>
                <w:sz w:val="18"/>
                <w:szCs w:val="18"/>
                <w:lang w:eastAsia="hu-HU"/>
              </w:rPr>
              <w:t xml:space="preserve">, </w:t>
            </w:r>
            <w:r w:rsidR="00921DF8" w:rsidRPr="00A80F33">
              <w:rPr>
                <w:rFonts w:eastAsia="MyriadPro-Semibold"/>
                <w:sz w:val="18"/>
                <w:szCs w:val="18"/>
                <w:lang w:eastAsia="hu-HU"/>
              </w:rPr>
              <w:t>így az elkészített számításoknak alkalmasnak kell lennie az ezen szoftverrel történő ellenőrzésre</w:t>
            </w:r>
            <w:r w:rsidR="00376E49" w:rsidRPr="00A80F33">
              <w:rPr>
                <w:rFonts w:eastAsia="MyriadPro-Semibold"/>
                <w:sz w:val="18"/>
                <w:szCs w:val="18"/>
                <w:lang w:eastAsia="hu-HU"/>
              </w:rPr>
              <w:t>, az érték eltérésekre az ajánlatkérő nem vállal felelősséget.</w:t>
            </w:r>
          </w:p>
          <w:p w14:paraId="6963F735" w14:textId="02C0BAEC" w:rsidR="00474F7E" w:rsidRPr="00A80F33" w:rsidRDefault="00474F7E" w:rsidP="00474F7E">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Az ajánlattevő által nyújtott étkezések korcsoportonkénti energiatartalma egy főre a 37/2014. (</w:t>
            </w:r>
            <w:r w:rsidR="006D4698" w:rsidRPr="00A80F33">
              <w:rPr>
                <w:rFonts w:eastAsia="MyriadPro-Semibold"/>
                <w:sz w:val="18"/>
                <w:szCs w:val="18"/>
                <w:lang w:eastAsia="hu-HU"/>
              </w:rPr>
              <w:t>IV</w:t>
            </w:r>
            <w:r w:rsidRPr="00A80F33">
              <w:rPr>
                <w:rFonts w:eastAsia="MyriadPro-Semibold"/>
                <w:sz w:val="18"/>
                <w:szCs w:val="18"/>
                <w:lang w:eastAsia="hu-HU"/>
              </w:rPr>
              <w:t>.30.) EMMI rendelet 3. mellékletében feltüntetett energiaszükségleti értékek figyelembevételével az alábbiak szerint naponta biztosítandó.</w:t>
            </w:r>
          </w:p>
          <w:p w14:paraId="3B0FA650" w14:textId="77777777" w:rsidR="00474F7E" w:rsidRPr="00A80F33" w:rsidRDefault="00474F7E" w:rsidP="00474F7E">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 xml:space="preserve">A közoktatási és köznevelési intézményekbe, felnőtteknek (19- éves) szállított ételek nyersanyag-kiszabatát, illetve energia- és tápanyagszámítását (össz- zsír, hozzáadott cukor, össz-só) a 14-18 évesek igényeivel azonos módon kell meghatározni, s mindig annak az intézménynek az étlapja alapján kell kiszámolni, ahol a felnőtt a munkáját végzi. </w:t>
            </w:r>
          </w:p>
          <w:p w14:paraId="626C2C3E" w14:textId="680C9194" w:rsidR="00474F7E" w:rsidRPr="00A80F33" w:rsidRDefault="00474F7E" w:rsidP="00474F7E">
            <w:pPr>
              <w:autoSpaceDE w:val="0"/>
              <w:autoSpaceDN w:val="0"/>
              <w:adjustRightInd w:val="0"/>
              <w:spacing w:before="120" w:after="120"/>
              <w:ind w:left="22" w:hanging="22"/>
              <w:jc w:val="left"/>
              <w:rPr>
                <w:rFonts w:eastAsia="MyriadPro-Semibold"/>
                <w:b/>
                <w:bCs/>
                <w:sz w:val="18"/>
                <w:szCs w:val="18"/>
                <w:lang w:eastAsia="hu-HU"/>
              </w:rPr>
            </w:pPr>
            <w:r w:rsidRPr="00A80F33">
              <w:rPr>
                <w:rFonts w:eastAsia="MyriadPro-Semibold"/>
                <w:b/>
                <w:bCs/>
                <w:sz w:val="18"/>
                <w:szCs w:val="18"/>
                <w:lang w:eastAsia="hu-HU"/>
              </w:rPr>
              <w:t>Az ajánlatkérő kérésére a szociális</w:t>
            </w:r>
            <w:r w:rsidR="002D61B5" w:rsidRPr="00A80F33">
              <w:rPr>
                <w:rFonts w:eastAsia="MyriadPro-Semibold"/>
                <w:b/>
                <w:bCs/>
                <w:sz w:val="18"/>
                <w:szCs w:val="18"/>
                <w:lang w:eastAsia="hu-HU"/>
              </w:rPr>
              <w:t xml:space="preserve"> étkeztetés</w:t>
            </w:r>
            <w:r w:rsidRPr="00A80F33">
              <w:rPr>
                <w:rFonts w:eastAsia="MyriadPro-Semibold"/>
                <w:b/>
                <w:bCs/>
                <w:sz w:val="18"/>
                <w:szCs w:val="18"/>
                <w:lang w:eastAsia="hu-HU"/>
              </w:rPr>
              <w:t xml:space="preserve"> étlapja eltérhet az köznevelési intézmények étlapjától.</w:t>
            </w:r>
          </w:p>
          <w:p w14:paraId="6AEA36EA" w14:textId="77777777" w:rsidR="00474F7E" w:rsidRPr="00A80F33" w:rsidRDefault="00474F7E" w:rsidP="00474F7E">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Az ajánlattevő köteles:</w:t>
            </w:r>
          </w:p>
          <w:p w14:paraId="36499A88" w14:textId="13CFBCAA" w:rsidR="00474F7E" w:rsidRPr="00A80F33" w:rsidRDefault="00474F7E" w:rsidP="00474F7E">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 xml:space="preserve">- napi </w:t>
            </w:r>
            <w:r w:rsidR="00B81337" w:rsidRPr="00A80F33">
              <w:rPr>
                <w:rFonts w:eastAsia="MyriadPro-Semibold"/>
                <w:sz w:val="18"/>
                <w:szCs w:val="18"/>
                <w:lang w:eastAsia="hu-HU"/>
              </w:rPr>
              <w:t xml:space="preserve">ötszöri </w:t>
            </w:r>
            <w:r w:rsidR="00376E49" w:rsidRPr="00A80F33">
              <w:rPr>
                <w:rFonts w:eastAsia="MyriadPro-Semibold"/>
                <w:sz w:val="18"/>
                <w:szCs w:val="18"/>
                <w:lang w:eastAsia="hu-HU"/>
              </w:rPr>
              <w:t xml:space="preserve">(bentlakásos idősotthonokban) </w:t>
            </w:r>
            <w:r w:rsidR="00B81337" w:rsidRPr="00A80F33">
              <w:rPr>
                <w:rFonts w:eastAsia="MyriadPro-Semibold"/>
                <w:sz w:val="18"/>
                <w:szCs w:val="18"/>
                <w:lang w:eastAsia="hu-HU"/>
              </w:rPr>
              <w:t xml:space="preserve">és </w:t>
            </w:r>
            <w:r w:rsidRPr="00A80F33">
              <w:rPr>
                <w:rFonts w:eastAsia="MyriadPro-Semibold"/>
                <w:sz w:val="18"/>
                <w:szCs w:val="18"/>
                <w:lang w:eastAsia="hu-HU"/>
              </w:rPr>
              <w:t>háromszori étkezés szolgáltatása esetén az előírt napi energiaszükséglet 65 %-át egy fő-és két kisétkeztetéssel,</w:t>
            </w:r>
          </w:p>
          <w:p w14:paraId="20765C41" w14:textId="3CC6C40F" w:rsidR="00474F7E" w:rsidRPr="00A80F33" w:rsidRDefault="00474F7E" w:rsidP="00D76763">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 xml:space="preserve">- napi egyszeri étkezés szolgáltatása esetén az előírt napi energiaszükséglet 35 %-át egy </w:t>
            </w:r>
            <w:r w:rsidR="00E311DB" w:rsidRPr="00A80F33">
              <w:rPr>
                <w:rFonts w:eastAsia="MyriadPro-Semibold"/>
                <w:sz w:val="18"/>
                <w:szCs w:val="18"/>
                <w:lang w:eastAsia="hu-HU"/>
              </w:rPr>
              <w:t xml:space="preserve">ebéddel </w:t>
            </w:r>
            <w:r w:rsidRPr="00A80F33">
              <w:rPr>
                <w:rFonts w:eastAsia="MyriadPro-Semibold"/>
                <w:sz w:val="18"/>
                <w:szCs w:val="18"/>
                <w:lang w:eastAsia="hu-HU"/>
              </w:rPr>
              <w:t>biztosítani.</w:t>
            </w:r>
          </w:p>
        </w:tc>
      </w:tr>
      <w:tr w:rsidR="00D41E09" w:rsidRPr="00A80F33" w14:paraId="4317335D" w14:textId="77777777" w:rsidTr="002570A2">
        <w:tc>
          <w:tcPr>
            <w:tcW w:w="9778" w:type="dxa"/>
          </w:tcPr>
          <w:p w14:paraId="4DB4608A" w14:textId="77777777" w:rsidR="00D41E09" w:rsidRPr="00A80F33" w:rsidRDefault="00D41E09" w:rsidP="002570A2">
            <w:pPr>
              <w:autoSpaceDE w:val="0"/>
              <w:autoSpaceDN w:val="0"/>
              <w:adjustRightInd w:val="0"/>
              <w:spacing w:before="120" w:after="120"/>
              <w:jc w:val="left"/>
              <w:rPr>
                <w:rFonts w:eastAsia="MyriadPro-Semibold"/>
                <w:b/>
                <w:sz w:val="18"/>
                <w:szCs w:val="18"/>
                <w:lang w:eastAsia="hu-HU"/>
              </w:rPr>
            </w:pPr>
            <w:r w:rsidRPr="00A80F33">
              <w:rPr>
                <w:rFonts w:eastAsia="MyriadPro-Semibold"/>
                <w:b/>
                <w:sz w:val="18"/>
                <w:szCs w:val="18"/>
                <w:lang w:eastAsia="hu-HU"/>
              </w:rPr>
              <w:lastRenderedPageBreak/>
              <w:t xml:space="preserve">III.1.5) Fenntartott szerződésekre vonatkozó információk </w:t>
            </w:r>
            <w:r w:rsidRPr="00A80F33">
              <w:rPr>
                <w:rFonts w:eastAsia="MyriadPro-Semibold"/>
                <w:b/>
                <w:sz w:val="18"/>
                <w:szCs w:val="18"/>
                <w:vertAlign w:val="superscript"/>
                <w:lang w:eastAsia="hu-HU"/>
              </w:rPr>
              <w:t>2</w:t>
            </w:r>
          </w:p>
          <w:p w14:paraId="1BE86979" w14:textId="77777777" w:rsidR="00D41E09" w:rsidRPr="00A80F33" w:rsidRDefault="00747E8A" w:rsidP="006360F1">
            <w:pPr>
              <w:autoSpaceDE w:val="0"/>
              <w:autoSpaceDN w:val="0"/>
              <w:adjustRightInd w:val="0"/>
              <w:spacing w:before="120" w:after="120"/>
              <w:ind w:left="284" w:hanging="284"/>
              <w:jc w:val="left"/>
              <w:rPr>
                <w:rFonts w:eastAsia="MyriadPro-Light"/>
                <w:sz w:val="18"/>
                <w:szCs w:val="18"/>
                <w:lang w:eastAsia="hu-HU"/>
              </w:rPr>
            </w:pPr>
            <w:r w:rsidRPr="00A80F33">
              <w:rPr>
                <w:bCs/>
                <w:sz w:val="18"/>
                <w:szCs w:val="18"/>
              </w:rPr>
              <w:fldChar w:fldCharType="begin">
                <w:ffData>
                  <w:name w:val="Check16"/>
                  <w:enabled/>
                  <w:calcOnExit w:val="0"/>
                  <w:checkBox>
                    <w:sizeAuto/>
                    <w:default w:val="0"/>
                  </w:checkBox>
                </w:ffData>
              </w:fldChar>
            </w:r>
            <w:r w:rsidR="00D41E09" w:rsidRPr="00A80F33">
              <w:rPr>
                <w:bCs/>
                <w:sz w:val="18"/>
                <w:szCs w:val="18"/>
              </w:rPr>
              <w:instrText xml:space="preserve"> FORMCHECKBOX </w:instrText>
            </w:r>
            <w:r w:rsidR="00000000" w:rsidRPr="00A80F33">
              <w:rPr>
                <w:bCs/>
                <w:sz w:val="18"/>
                <w:szCs w:val="18"/>
              </w:rPr>
            </w:r>
            <w:r w:rsidR="00000000" w:rsidRPr="00A80F33">
              <w:rPr>
                <w:bCs/>
                <w:sz w:val="18"/>
                <w:szCs w:val="18"/>
              </w:rPr>
              <w:fldChar w:fldCharType="separate"/>
            </w:r>
            <w:r w:rsidRPr="00A80F33">
              <w:rPr>
                <w:bCs/>
                <w:sz w:val="18"/>
                <w:szCs w:val="18"/>
              </w:rPr>
              <w:fldChar w:fldCharType="end"/>
            </w:r>
            <w:r w:rsidR="00D41E09" w:rsidRPr="00A80F33">
              <w:rPr>
                <w:bCs/>
                <w:sz w:val="18"/>
                <w:szCs w:val="18"/>
              </w:rPr>
              <w:t xml:space="preserve"> </w:t>
            </w:r>
            <w:r w:rsidR="006360F1" w:rsidRPr="00A80F33">
              <w:rPr>
                <w:rFonts w:eastAsia="MyriadPro-Light"/>
                <w:sz w:val="18"/>
                <w:szCs w:val="18"/>
                <w:lang w:eastAsia="hu-HU"/>
              </w:rPr>
              <w:t>A szerződés védett műhelyek és olyan gazdasági szereplők számára fenntartott, amelyek célja a fogyatékkal élő vagy hátrányos helyzetű személyek társadalmi és szakmai integrációja</w:t>
            </w:r>
          </w:p>
          <w:p w14:paraId="3E230A8B" w14:textId="77777777" w:rsidR="00D41E09" w:rsidRPr="00A80F33" w:rsidRDefault="00747E8A" w:rsidP="006360F1">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fldChar w:fldCharType="begin">
                <w:ffData>
                  <w:name w:val="Check16"/>
                  <w:enabled/>
                  <w:calcOnExit w:val="0"/>
                  <w:checkBox>
                    <w:sizeAuto/>
                    <w:default w:val="0"/>
                  </w:checkBox>
                </w:ffData>
              </w:fldChar>
            </w:r>
            <w:r w:rsidR="00D41E09" w:rsidRPr="00A80F33">
              <w:rPr>
                <w:rFonts w:eastAsia="MyriadPro-Light"/>
                <w:sz w:val="18"/>
                <w:szCs w:val="18"/>
                <w:lang w:eastAsia="hu-HU"/>
              </w:rPr>
              <w:instrText xml:space="preserve"> FORMCHECKBOX </w:instrText>
            </w:r>
            <w:r w:rsidR="00000000" w:rsidRPr="00A80F33">
              <w:rPr>
                <w:rFonts w:eastAsia="MyriadPro-Light"/>
                <w:sz w:val="18"/>
                <w:szCs w:val="18"/>
                <w:lang w:eastAsia="hu-HU"/>
              </w:rPr>
            </w:r>
            <w:r w:rsidR="00000000" w:rsidRPr="00A80F33">
              <w:rPr>
                <w:rFonts w:eastAsia="MyriadPro-Light"/>
                <w:sz w:val="18"/>
                <w:szCs w:val="18"/>
                <w:lang w:eastAsia="hu-HU"/>
              </w:rPr>
              <w:fldChar w:fldCharType="separate"/>
            </w:r>
            <w:r w:rsidRPr="00A80F33">
              <w:rPr>
                <w:rFonts w:eastAsia="MyriadPro-Light"/>
                <w:sz w:val="18"/>
                <w:szCs w:val="18"/>
                <w:lang w:eastAsia="hu-HU"/>
              </w:rPr>
              <w:fldChar w:fldCharType="end"/>
            </w:r>
            <w:r w:rsidR="00D41E09" w:rsidRPr="00A80F33">
              <w:rPr>
                <w:rFonts w:eastAsia="MyriadPro-Light"/>
                <w:sz w:val="18"/>
                <w:szCs w:val="18"/>
                <w:lang w:eastAsia="hu-HU"/>
              </w:rPr>
              <w:t xml:space="preserve"> </w:t>
            </w:r>
            <w:r w:rsidR="006360F1" w:rsidRPr="00A80F33">
              <w:rPr>
                <w:rFonts w:eastAsia="MyriadPro-Light"/>
                <w:sz w:val="18"/>
                <w:szCs w:val="18"/>
                <w:lang w:eastAsia="hu-HU"/>
              </w:rPr>
              <w:t>A szerződés teljesítése védettmunkahely-teremtési programok keretében történik</w:t>
            </w:r>
          </w:p>
          <w:p w14:paraId="61584A30" w14:textId="77777777" w:rsidR="008972B9" w:rsidRPr="00A80F33" w:rsidRDefault="008972B9" w:rsidP="006360F1">
            <w:pPr>
              <w:autoSpaceDE w:val="0"/>
              <w:autoSpaceDN w:val="0"/>
              <w:adjustRightInd w:val="0"/>
              <w:spacing w:before="120" w:after="120"/>
              <w:jc w:val="left"/>
              <w:rPr>
                <w:rFonts w:eastAsia="MyriadPro-Semibold"/>
                <w:bCs/>
                <w:sz w:val="18"/>
                <w:szCs w:val="18"/>
                <w:lang w:eastAsia="hu-HU"/>
              </w:rPr>
            </w:pPr>
            <w:r w:rsidRPr="00A80F33">
              <w:rPr>
                <w:rFonts w:eastAsia="MyriadPro-Semibold"/>
                <w:bCs/>
                <w:i/>
                <w:sz w:val="18"/>
                <w:szCs w:val="18"/>
                <w:lang w:eastAsia="hu-HU"/>
              </w:rPr>
              <w:t>(Kizárólag a 2014/24/EU irányelv 77. cikke szerinti egyes egészségügyi, szociális és kulturális szolgáltatásokra vonatkozó szerződések esetében)</w:t>
            </w:r>
          </w:p>
          <w:p w14:paraId="13230F86" w14:textId="77777777" w:rsidR="008972B9" w:rsidRPr="00A80F33" w:rsidRDefault="00747E8A" w:rsidP="008972B9">
            <w:pPr>
              <w:autoSpaceDE w:val="0"/>
              <w:autoSpaceDN w:val="0"/>
              <w:adjustRightInd w:val="0"/>
              <w:spacing w:before="120" w:after="120"/>
              <w:ind w:left="284" w:hanging="284"/>
              <w:jc w:val="left"/>
              <w:rPr>
                <w:rFonts w:eastAsia="MyriadPro-Light"/>
                <w:sz w:val="18"/>
                <w:szCs w:val="18"/>
                <w:lang w:eastAsia="hu-HU"/>
              </w:rPr>
            </w:pPr>
            <w:r w:rsidRPr="00A80F33">
              <w:rPr>
                <w:rFonts w:eastAsia="MyriadPro-Light"/>
                <w:sz w:val="18"/>
                <w:szCs w:val="18"/>
                <w:lang w:eastAsia="hu-HU"/>
              </w:rPr>
              <w:fldChar w:fldCharType="begin">
                <w:ffData>
                  <w:name w:val="Check16"/>
                  <w:enabled/>
                  <w:calcOnExit w:val="0"/>
                  <w:checkBox>
                    <w:sizeAuto/>
                    <w:default w:val="0"/>
                  </w:checkBox>
                </w:ffData>
              </w:fldChar>
            </w:r>
            <w:r w:rsidR="008972B9" w:rsidRPr="00A80F33">
              <w:rPr>
                <w:rFonts w:eastAsia="MyriadPro-Light"/>
                <w:sz w:val="18"/>
                <w:szCs w:val="18"/>
                <w:lang w:eastAsia="hu-HU"/>
              </w:rPr>
              <w:instrText xml:space="preserve"> FORMCHECKBOX </w:instrText>
            </w:r>
            <w:r w:rsidR="00000000" w:rsidRPr="00A80F33">
              <w:rPr>
                <w:rFonts w:eastAsia="MyriadPro-Light"/>
                <w:sz w:val="18"/>
                <w:szCs w:val="18"/>
                <w:lang w:eastAsia="hu-HU"/>
              </w:rPr>
            </w:r>
            <w:r w:rsidR="00000000" w:rsidRPr="00A80F33">
              <w:rPr>
                <w:rFonts w:eastAsia="MyriadPro-Light"/>
                <w:sz w:val="18"/>
                <w:szCs w:val="18"/>
                <w:lang w:eastAsia="hu-HU"/>
              </w:rPr>
              <w:fldChar w:fldCharType="separate"/>
            </w:r>
            <w:r w:rsidRPr="00A80F33">
              <w:rPr>
                <w:rFonts w:eastAsia="MyriadPro-Light"/>
                <w:sz w:val="18"/>
                <w:szCs w:val="18"/>
                <w:lang w:eastAsia="hu-HU"/>
              </w:rPr>
              <w:fldChar w:fldCharType="end"/>
            </w:r>
            <w:r w:rsidR="008972B9" w:rsidRPr="00A80F33">
              <w:rPr>
                <w:rFonts w:eastAsia="MyriadPro-Light"/>
                <w:sz w:val="18"/>
                <w:szCs w:val="18"/>
                <w:lang w:eastAsia="hu-HU"/>
              </w:rPr>
              <w:t xml:space="preserve"> Az eljárásban csak közszolgálati feladatokat ellátó és a 2014/24/EU irányelv 77. cikkének (2) bekezdésében meghatározott feltételeknek megfelelő szervezetek vehetnek részt.</w:t>
            </w:r>
          </w:p>
        </w:tc>
      </w:tr>
    </w:tbl>
    <w:p w14:paraId="6C1A4CA7" w14:textId="77777777" w:rsidR="00E8260C" w:rsidRPr="00A80F33" w:rsidRDefault="00E8260C" w:rsidP="00E8260C">
      <w:pPr>
        <w:spacing w:before="120" w:after="120"/>
        <w:rPr>
          <w:rFonts w:eastAsia="MyriadPro-Semibold"/>
          <w:sz w:val="22"/>
          <w:szCs w:val="22"/>
          <w:lang w:eastAsia="hu-HU"/>
        </w:rPr>
      </w:pPr>
    </w:p>
    <w:p w14:paraId="47FB82A7" w14:textId="77777777" w:rsidR="00D41E09" w:rsidRPr="00A80F33" w:rsidRDefault="00D41E09" w:rsidP="00D41E09">
      <w:pPr>
        <w:spacing w:before="120" w:after="120"/>
        <w:rPr>
          <w:rFonts w:eastAsia="MyriadPro-Semibold"/>
          <w:b/>
          <w:lang w:eastAsia="hu-HU"/>
        </w:rPr>
      </w:pPr>
      <w:r w:rsidRPr="00A80F33">
        <w:rPr>
          <w:rFonts w:eastAsia="MyriadPro-Semibold"/>
          <w:b/>
          <w:lang w:eastAsia="hu-HU"/>
        </w:rPr>
        <w:t xml:space="preserve">III.2) A szerződéssel kapcsolatos feltételek </w:t>
      </w:r>
      <w:r w:rsidRPr="00A80F33">
        <w:rPr>
          <w:rFonts w:eastAsia="MyriadPro-Semibold"/>
          <w:b/>
          <w:sz w:val="18"/>
          <w:szCs w:val="18"/>
          <w:vertAlign w:val="superscript"/>
          <w:lang w:eastAsia="hu-HU"/>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41E09" w:rsidRPr="00A80F33" w14:paraId="37CE8F4B" w14:textId="77777777" w:rsidTr="002570A2">
        <w:tc>
          <w:tcPr>
            <w:tcW w:w="9778" w:type="dxa"/>
          </w:tcPr>
          <w:p w14:paraId="16D00E5F" w14:textId="77777777" w:rsidR="00D41E09" w:rsidRPr="00A80F33" w:rsidRDefault="00D41E09" w:rsidP="002570A2">
            <w:pPr>
              <w:autoSpaceDE w:val="0"/>
              <w:autoSpaceDN w:val="0"/>
              <w:adjustRightInd w:val="0"/>
              <w:spacing w:before="120" w:after="120"/>
              <w:jc w:val="left"/>
              <w:rPr>
                <w:rFonts w:eastAsia="MyriadPro-Semibold"/>
                <w:i/>
                <w:sz w:val="18"/>
                <w:szCs w:val="18"/>
                <w:lang w:eastAsia="hu-HU"/>
              </w:rPr>
            </w:pPr>
            <w:r w:rsidRPr="00A80F33">
              <w:rPr>
                <w:rFonts w:eastAsia="MyriadPro-Semibold"/>
                <w:b/>
                <w:sz w:val="18"/>
                <w:szCs w:val="18"/>
                <w:lang w:eastAsia="hu-HU"/>
              </w:rPr>
              <w:t>III.2.1) Meghatározott szakmára (képzettségre) vonatkozó információk</w:t>
            </w:r>
          </w:p>
          <w:p w14:paraId="46C413D9" w14:textId="67C2A06F" w:rsidR="00D41E09" w:rsidRPr="00A80F33" w:rsidRDefault="008454FF" w:rsidP="002570A2">
            <w:pPr>
              <w:autoSpaceDE w:val="0"/>
              <w:autoSpaceDN w:val="0"/>
              <w:adjustRightInd w:val="0"/>
              <w:spacing w:before="120" w:after="120"/>
              <w:jc w:val="left"/>
              <w:rPr>
                <w:rFonts w:eastAsia="MyriadPro-Light"/>
                <w:sz w:val="18"/>
                <w:szCs w:val="18"/>
                <w:lang w:eastAsia="hu-HU"/>
              </w:rPr>
            </w:pPr>
            <w:r w:rsidRPr="00A80F33">
              <w:rPr>
                <w:bCs/>
                <w:sz w:val="18"/>
                <w:szCs w:val="18"/>
              </w:rPr>
              <w:t xml:space="preserve">x   </w:t>
            </w:r>
            <w:r w:rsidR="00D41E09" w:rsidRPr="00A80F33">
              <w:rPr>
                <w:bCs/>
                <w:sz w:val="18"/>
                <w:szCs w:val="18"/>
              </w:rPr>
              <w:t xml:space="preserve"> </w:t>
            </w:r>
            <w:r w:rsidR="006360F1" w:rsidRPr="00A80F33">
              <w:rPr>
                <w:rFonts w:eastAsia="MyriadPro-Light"/>
                <w:sz w:val="18"/>
                <w:szCs w:val="18"/>
                <w:lang w:eastAsia="hu-HU"/>
              </w:rPr>
              <w:t>A szolgáltatás teljesítése egy meghatározott szakmához (képzettséghez) van kötve</w:t>
            </w:r>
          </w:p>
          <w:p w14:paraId="6B3A54A8" w14:textId="77777777" w:rsidR="00D41E09" w:rsidRPr="00A80F33" w:rsidRDefault="006360F1" w:rsidP="006360F1">
            <w:pPr>
              <w:autoSpaceDE w:val="0"/>
              <w:autoSpaceDN w:val="0"/>
              <w:adjustRightInd w:val="0"/>
              <w:spacing w:before="120" w:after="120"/>
              <w:ind w:left="284"/>
              <w:jc w:val="left"/>
              <w:rPr>
                <w:rFonts w:eastAsia="MyriadPro-Semibold"/>
                <w:b/>
                <w:lang w:eastAsia="hu-HU"/>
              </w:rPr>
            </w:pPr>
            <w:r w:rsidRPr="00A80F33">
              <w:rPr>
                <w:rFonts w:eastAsia="MyriadPro-Light"/>
                <w:sz w:val="18"/>
                <w:szCs w:val="18"/>
                <w:lang w:eastAsia="hu-HU"/>
              </w:rPr>
              <w:t>A vonatkozó törvényi, rendeleti vagy közigazgatási rendelkezésre történő hivatkozás:</w:t>
            </w:r>
          </w:p>
        </w:tc>
      </w:tr>
      <w:tr w:rsidR="00D41E09" w:rsidRPr="00A80F33" w14:paraId="05276042" w14:textId="77777777" w:rsidTr="002570A2">
        <w:tc>
          <w:tcPr>
            <w:tcW w:w="9778" w:type="dxa"/>
          </w:tcPr>
          <w:p w14:paraId="4E73090C" w14:textId="77777777" w:rsidR="00D76763" w:rsidRPr="00A80F33" w:rsidRDefault="00D41E09" w:rsidP="008454FF">
            <w:pPr>
              <w:widowControl w:val="0"/>
              <w:spacing w:before="120" w:after="120"/>
              <w:rPr>
                <w:rFonts w:ascii="Garamond" w:eastAsia="MyriadPro-Light" w:hAnsi="Garamond"/>
                <w:bCs/>
                <w:lang w:eastAsia="hu-HU"/>
              </w:rPr>
            </w:pPr>
            <w:r w:rsidRPr="00A80F33">
              <w:rPr>
                <w:rFonts w:eastAsia="MyriadPro-Semibold"/>
                <w:b/>
                <w:sz w:val="18"/>
                <w:szCs w:val="18"/>
                <w:lang w:eastAsia="hu-HU"/>
              </w:rPr>
              <w:t>III.2.2) A szerződés teljesítésével kapcsolatos feltételek:</w:t>
            </w:r>
            <w:r w:rsidR="008972B9" w:rsidRPr="00A80F33">
              <w:rPr>
                <w:rFonts w:eastAsia="MyriadPro-Semibold"/>
                <w:b/>
                <w:sz w:val="18"/>
                <w:szCs w:val="18"/>
                <w:lang w:eastAsia="hu-HU"/>
              </w:rPr>
              <w:t xml:space="preserve"> </w:t>
            </w:r>
            <w:r w:rsidR="008972B9" w:rsidRPr="00A80F33">
              <w:rPr>
                <w:rFonts w:eastAsia="MyriadPro-Semibold"/>
                <w:b/>
                <w:sz w:val="18"/>
                <w:szCs w:val="18"/>
                <w:vertAlign w:val="superscript"/>
                <w:lang w:eastAsia="hu-HU"/>
              </w:rPr>
              <w:t>8</w:t>
            </w:r>
            <w:r w:rsidR="008454FF" w:rsidRPr="00A80F33">
              <w:rPr>
                <w:rFonts w:ascii="Garamond" w:eastAsia="MyriadPro-Light" w:hAnsi="Garamond"/>
                <w:bCs/>
                <w:lang w:eastAsia="hu-HU"/>
              </w:rPr>
              <w:t xml:space="preserve"> </w:t>
            </w:r>
          </w:p>
          <w:p w14:paraId="17A8FF81" w14:textId="2EE2D0DA" w:rsidR="008454FF" w:rsidRPr="00A80F33" w:rsidRDefault="008454FF" w:rsidP="008454FF">
            <w:pPr>
              <w:widowControl w:val="0"/>
              <w:spacing w:before="120" w:after="120"/>
              <w:rPr>
                <w:rFonts w:eastAsia="MyriadPro-Light"/>
                <w:bCs/>
                <w:sz w:val="18"/>
                <w:szCs w:val="18"/>
                <w:lang w:eastAsia="hu-HU"/>
              </w:rPr>
            </w:pPr>
            <w:r w:rsidRPr="00A80F33">
              <w:rPr>
                <w:rFonts w:eastAsia="MyriadPro-Light"/>
                <w:bCs/>
                <w:sz w:val="18"/>
                <w:szCs w:val="18"/>
                <w:lang w:eastAsia="hu-HU"/>
              </w:rPr>
              <w:t xml:space="preserve">Az ajánlattétel, a szerződés és kifizetések pénzneme magyar forint (HUF). Késedelmi, hibás teljesítési és meghiúsulási kötbér a szerződéstervezet szerint. </w:t>
            </w:r>
          </w:p>
          <w:p w14:paraId="495EA69E" w14:textId="77777777" w:rsidR="008454FF" w:rsidRPr="00A80F33" w:rsidRDefault="008454FF" w:rsidP="008454FF">
            <w:pPr>
              <w:widowControl w:val="0"/>
              <w:spacing w:before="120" w:after="120"/>
              <w:rPr>
                <w:rFonts w:eastAsia="MyriadPro-Light"/>
                <w:bCs/>
                <w:sz w:val="18"/>
                <w:szCs w:val="18"/>
                <w:lang w:eastAsia="hu-HU"/>
              </w:rPr>
            </w:pPr>
            <w:r w:rsidRPr="00A80F33">
              <w:rPr>
                <w:rFonts w:eastAsia="MyriadPro-Light"/>
                <w:bCs/>
                <w:sz w:val="18"/>
                <w:szCs w:val="18"/>
                <w:lang w:eastAsia="hu-HU"/>
              </w:rPr>
              <w:t xml:space="preserve">Ajánlatkérő előleget nem fizet. </w:t>
            </w:r>
          </w:p>
          <w:p w14:paraId="4F2AE26D" w14:textId="77777777" w:rsidR="008454FF" w:rsidRPr="00A80F33" w:rsidRDefault="008454FF" w:rsidP="008454FF">
            <w:pPr>
              <w:widowControl w:val="0"/>
              <w:spacing w:before="120" w:after="120"/>
              <w:rPr>
                <w:rFonts w:eastAsia="MyriadPro-Light"/>
                <w:bCs/>
                <w:sz w:val="18"/>
                <w:szCs w:val="18"/>
                <w:lang w:eastAsia="hu-HU"/>
              </w:rPr>
            </w:pPr>
            <w:r w:rsidRPr="00A80F33">
              <w:rPr>
                <w:rFonts w:eastAsia="MyriadPro-Light"/>
                <w:bCs/>
                <w:sz w:val="18"/>
                <w:szCs w:val="18"/>
                <w:lang w:eastAsia="hu-HU"/>
              </w:rPr>
              <w:t xml:space="preserve">Teljesítés-igazolás: a Kbt. 135. § (1) bek. alapján. Kifizetés a </w:t>
            </w:r>
            <w:bookmarkStart w:id="5" w:name="_Hlk57819505"/>
            <w:r w:rsidRPr="00A80F33">
              <w:rPr>
                <w:rFonts w:eastAsia="MyriadPro-Light"/>
                <w:bCs/>
                <w:sz w:val="18"/>
                <w:szCs w:val="18"/>
                <w:lang w:eastAsia="hu-HU"/>
              </w:rPr>
              <w:t>Ptk. 6:130. § (1) és (2) bekezdés</w:t>
            </w:r>
            <w:bookmarkEnd w:id="5"/>
            <w:r w:rsidRPr="00A80F33">
              <w:rPr>
                <w:rFonts w:eastAsia="MyriadPro-Light"/>
                <w:bCs/>
                <w:sz w:val="18"/>
                <w:szCs w:val="18"/>
                <w:lang w:eastAsia="hu-HU"/>
              </w:rPr>
              <w:t xml:space="preserve">ében, valamint a Kbt. 135. § (5) bek-ben foglaltak szerint, 30 napos fizetési határidővel, átutalással. </w:t>
            </w:r>
          </w:p>
          <w:p w14:paraId="3B3D4012" w14:textId="79AA0500" w:rsidR="008454FF" w:rsidRPr="00A80F33" w:rsidRDefault="008454FF" w:rsidP="008454FF">
            <w:pPr>
              <w:widowControl w:val="0"/>
              <w:spacing w:before="120" w:after="120"/>
              <w:rPr>
                <w:rFonts w:eastAsia="MyriadPro-Light"/>
                <w:bCs/>
                <w:sz w:val="18"/>
                <w:szCs w:val="18"/>
                <w:lang w:eastAsia="hu-HU"/>
              </w:rPr>
            </w:pPr>
            <w:r w:rsidRPr="00A80F33">
              <w:rPr>
                <w:rFonts w:eastAsia="MyriadPro-Light"/>
                <w:bCs/>
                <w:sz w:val="18"/>
                <w:szCs w:val="18"/>
                <w:lang w:eastAsia="hu-HU"/>
              </w:rPr>
              <w:t>Ajánlattevő havonta állíthat ki számlát az elvégzett</w:t>
            </w:r>
            <w:r w:rsidR="004B37D0" w:rsidRPr="00A80F33">
              <w:rPr>
                <w:rFonts w:eastAsia="MyriadPro-Light"/>
                <w:bCs/>
                <w:sz w:val="18"/>
                <w:szCs w:val="18"/>
                <w:lang w:eastAsia="hu-HU"/>
              </w:rPr>
              <w:t>, az ajánlatkérővel egyeztetett és</w:t>
            </w:r>
            <w:r w:rsidRPr="00A80F33">
              <w:rPr>
                <w:rFonts w:eastAsia="MyriadPro-Light"/>
                <w:bCs/>
                <w:sz w:val="18"/>
                <w:szCs w:val="18"/>
                <w:lang w:eastAsia="hu-HU"/>
              </w:rPr>
              <w:t xml:space="preserve"> leigazolt </w:t>
            </w:r>
            <w:r w:rsidR="004B37D0" w:rsidRPr="00A80F33">
              <w:rPr>
                <w:rFonts w:eastAsia="MyriadPro-Light"/>
                <w:bCs/>
                <w:sz w:val="18"/>
                <w:szCs w:val="18"/>
                <w:lang w:eastAsia="hu-HU"/>
              </w:rPr>
              <w:t xml:space="preserve">tényleges </w:t>
            </w:r>
            <w:r w:rsidRPr="00A80F33">
              <w:rPr>
                <w:rFonts w:eastAsia="MyriadPro-Light"/>
                <w:bCs/>
                <w:sz w:val="18"/>
                <w:szCs w:val="18"/>
                <w:lang w:eastAsia="hu-HU"/>
              </w:rPr>
              <w:t xml:space="preserve">teljesítések </w:t>
            </w:r>
            <w:r w:rsidR="004B37D0" w:rsidRPr="00A80F33">
              <w:rPr>
                <w:rFonts w:eastAsia="MyriadPro-Light"/>
                <w:bCs/>
                <w:sz w:val="18"/>
                <w:szCs w:val="18"/>
                <w:lang w:eastAsia="hu-HU"/>
              </w:rPr>
              <w:t>vonatkozásában</w:t>
            </w:r>
            <w:r w:rsidRPr="00A80F33">
              <w:rPr>
                <w:rFonts w:eastAsia="MyriadPro-Light"/>
                <w:bCs/>
                <w:sz w:val="18"/>
                <w:szCs w:val="18"/>
                <w:lang w:eastAsia="hu-HU"/>
              </w:rPr>
              <w:t xml:space="preserve">. </w:t>
            </w:r>
          </w:p>
          <w:p w14:paraId="37CFCF87" w14:textId="77777777" w:rsidR="008454FF" w:rsidRPr="00A80F33" w:rsidRDefault="008454FF" w:rsidP="008454FF">
            <w:pPr>
              <w:widowControl w:val="0"/>
              <w:spacing w:before="120" w:after="120"/>
              <w:rPr>
                <w:rFonts w:eastAsia="MyriadPro-Light"/>
                <w:bCs/>
                <w:sz w:val="18"/>
                <w:szCs w:val="18"/>
                <w:lang w:eastAsia="hu-HU"/>
              </w:rPr>
            </w:pPr>
            <w:r w:rsidRPr="00A80F33">
              <w:rPr>
                <w:rFonts w:eastAsia="MyriadPro-Light"/>
                <w:bCs/>
                <w:sz w:val="18"/>
                <w:szCs w:val="18"/>
                <w:lang w:eastAsia="hu-HU"/>
              </w:rPr>
              <w:t xml:space="preserve">A részletes fizetési feltételeket a szerződéstervezet tartalmazza. </w:t>
            </w:r>
          </w:p>
          <w:p w14:paraId="425F5898" w14:textId="28E78866" w:rsidR="00D41E09" w:rsidRPr="00A80F33" w:rsidRDefault="008454FF" w:rsidP="008454FF">
            <w:pPr>
              <w:spacing w:before="120" w:after="120"/>
              <w:rPr>
                <w:rFonts w:eastAsia="MyriadPro-Light"/>
                <w:bCs/>
                <w:sz w:val="18"/>
                <w:szCs w:val="18"/>
                <w:lang w:eastAsia="hu-HU"/>
              </w:rPr>
            </w:pPr>
            <w:r w:rsidRPr="00A80F33">
              <w:rPr>
                <w:rFonts w:eastAsia="MyriadPro-Light"/>
                <w:bCs/>
                <w:sz w:val="18"/>
                <w:szCs w:val="18"/>
                <w:lang w:eastAsia="hu-HU"/>
              </w:rPr>
              <w:t>A nyertes Ajánlattevőnek a szerződéskötésre rendelkeznie kell min. 50 M Ft/év és 50 M Ft/kár limit összegű közétkeztetés tárgyú szakmai felelősségbiztosítással. A nyertes Ajánlattevőnek a felelősségbiztosítási kötvény és az utolsó díjfizetés igazolás másolatát a szerződéskötéskor rendelkezésre kell bocsátania. Ajánlatkérő előírja az ismert alvállalkozók megnevezését az ajánlatban.</w:t>
            </w:r>
          </w:p>
          <w:p w14:paraId="13834E93" w14:textId="77777777" w:rsidR="00D76763" w:rsidRPr="00A80F33" w:rsidRDefault="00D76763" w:rsidP="00D76763">
            <w:pPr>
              <w:spacing w:before="120" w:after="120"/>
              <w:rPr>
                <w:rFonts w:eastAsia="MyriadPro-Semibold"/>
                <w:bCs/>
                <w:sz w:val="18"/>
                <w:szCs w:val="18"/>
                <w:lang w:eastAsia="hu-HU"/>
              </w:rPr>
            </w:pPr>
            <w:r w:rsidRPr="00A80F33">
              <w:rPr>
                <w:rFonts w:eastAsia="MyriadPro-Semibold"/>
                <w:bCs/>
                <w:sz w:val="18"/>
                <w:szCs w:val="18"/>
                <w:lang w:eastAsia="hu-HU"/>
              </w:rPr>
              <w:t xml:space="preserve">A szerződés teljesítésére vonatkozó különleges feltételek: </w:t>
            </w:r>
          </w:p>
          <w:p w14:paraId="2F6A12FA" w14:textId="77777777" w:rsidR="00D76763" w:rsidRPr="00A80F33" w:rsidRDefault="00D76763" w:rsidP="00D76763">
            <w:pPr>
              <w:spacing w:before="120" w:after="120"/>
              <w:ind w:left="589" w:hanging="142"/>
              <w:rPr>
                <w:rFonts w:eastAsia="MyriadPro-Semibold"/>
                <w:bCs/>
                <w:sz w:val="18"/>
                <w:szCs w:val="18"/>
                <w:lang w:eastAsia="hu-HU"/>
              </w:rPr>
            </w:pPr>
            <w:r w:rsidRPr="00A80F33">
              <w:rPr>
                <w:rFonts w:eastAsia="MyriadPro-Semibold"/>
                <w:b/>
                <w:sz w:val="18"/>
                <w:szCs w:val="18"/>
                <w:lang w:eastAsia="hu-HU"/>
              </w:rPr>
              <w:t>•</w:t>
            </w:r>
            <w:r w:rsidRPr="00A80F33">
              <w:rPr>
                <w:rFonts w:eastAsia="MyriadPro-Semibold"/>
                <w:bCs/>
                <w:sz w:val="18"/>
                <w:szCs w:val="18"/>
                <w:lang w:eastAsia="hu-HU"/>
              </w:rPr>
              <w:t xml:space="preserve"> 62/2011. (VI.30.) VM rendelet a vendéglátó-ipari termékek előállításának és forgalomba hozatalának élelmiszerbiztonsági feltételeiről szóló jogszabály előírásai.</w:t>
            </w:r>
          </w:p>
          <w:p w14:paraId="1366D5CB" w14:textId="77777777" w:rsidR="00D76763" w:rsidRPr="00A80F33" w:rsidRDefault="00D76763" w:rsidP="00D76763">
            <w:pPr>
              <w:spacing w:before="120" w:after="120"/>
              <w:ind w:left="589" w:hanging="142"/>
              <w:rPr>
                <w:rFonts w:eastAsia="MyriadPro-Semibold"/>
                <w:bCs/>
                <w:sz w:val="18"/>
                <w:szCs w:val="18"/>
                <w:lang w:eastAsia="hu-HU"/>
              </w:rPr>
            </w:pPr>
            <w:r w:rsidRPr="00A80F33">
              <w:rPr>
                <w:rFonts w:eastAsia="MyriadPro-Semibold"/>
                <w:b/>
                <w:sz w:val="18"/>
                <w:szCs w:val="18"/>
                <w:lang w:eastAsia="hu-HU"/>
              </w:rPr>
              <w:lastRenderedPageBreak/>
              <w:t>•</w:t>
            </w:r>
            <w:r w:rsidRPr="00A80F33">
              <w:rPr>
                <w:rFonts w:eastAsia="MyriadPro-Semibold"/>
                <w:bCs/>
                <w:sz w:val="18"/>
                <w:szCs w:val="18"/>
                <w:lang w:eastAsia="hu-HU"/>
              </w:rPr>
              <w:t xml:space="preserve"> 37/2014. (IV.30.) EMMI rendelet a közétkeztetésre vonatkozó táplálkozásegészségügyi előírásokról szóló jogszabály előírásai. </w:t>
            </w:r>
          </w:p>
          <w:p w14:paraId="6B247F78" w14:textId="77777777" w:rsidR="00D76763" w:rsidRPr="00A80F33" w:rsidRDefault="00D76763" w:rsidP="00D76763">
            <w:pPr>
              <w:spacing w:before="120" w:after="120"/>
              <w:ind w:left="589" w:hanging="142"/>
              <w:rPr>
                <w:rFonts w:eastAsia="MyriadPro-Semibold"/>
                <w:bCs/>
                <w:sz w:val="18"/>
                <w:szCs w:val="18"/>
                <w:lang w:eastAsia="hu-HU"/>
              </w:rPr>
            </w:pPr>
            <w:r w:rsidRPr="00A80F33">
              <w:rPr>
                <w:rFonts w:eastAsia="MyriadPro-Semibold"/>
                <w:b/>
                <w:sz w:val="18"/>
                <w:szCs w:val="18"/>
                <w:lang w:eastAsia="hu-HU"/>
              </w:rPr>
              <w:t>•</w:t>
            </w:r>
            <w:r w:rsidRPr="00A80F33">
              <w:rPr>
                <w:rFonts w:eastAsia="MyriadPro-Semibold"/>
                <w:bCs/>
                <w:sz w:val="18"/>
                <w:szCs w:val="18"/>
                <w:lang w:eastAsia="hu-HU"/>
              </w:rPr>
              <w:t xml:space="preserve"> Az élelmiszerláncról és hatósági felügyeletéről szóló 2008. évi XLVI. törvény előírásai.</w:t>
            </w:r>
          </w:p>
          <w:p w14:paraId="723B1DAB" w14:textId="77777777" w:rsidR="00D76763" w:rsidRPr="00A80F33" w:rsidRDefault="00D76763" w:rsidP="00D76763">
            <w:pPr>
              <w:spacing w:before="120" w:after="120"/>
              <w:ind w:left="589" w:hanging="142"/>
              <w:rPr>
                <w:rFonts w:eastAsia="MyriadPro-Semibold"/>
                <w:bCs/>
                <w:sz w:val="18"/>
                <w:szCs w:val="18"/>
                <w:lang w:eastAsia="hu-HU"/>
              </w:rPr>
            </w:pPr>
            <w:r w:rsidRPr="00A80F33">
              <w:rPr>
                <w:rFonts w:eastAsia="MyriadPro-Semibold"/>
                <w:b/>
                <w:sz w:val="18"/>
                <w:szCs w:val="18"/>
                <w:lang w:eastAsia="hu-HU"/>
              </w:rPr>
              <w:t xml:space="preserve">• </w:t>
            </w:r>
            <w:r w:rsidRPr="00A80F33">
              <w:rPr>
                <w:rFonts w:eastAsia="MyriadPro-Semibold"/>
                <w:bCs/>
                <w:sz w:val="18"/>
                <w:szCs w:val="18"/>
                <w:lang w:eastAsia="hu-HU"/>
              </w:rPr>
              <w:t xml:space="preserve">68/2007. (VII.26.) FVM-EüM-SZMM együttes rendelet az élelmiszer-előállítás és forgalomba hozatal egyes élelmiszer-higiéniai feltételeiről és az élelmiszerek hatósági ellenőrzéséről szóló jogszabály előírásai. </w:t>
            </w:r>
          </w:p>
          <w:p w14:paraId="60EE2BB8" w14:textId="77777777" w:rsidR="00D76763" w:rsidRPr="00A80F33" w:rsidRDefault="00D76763" w:rsidP="00D76763">
            <w:pPr>
              <w:spacing w:before="120" w:after="120"/>
              <w:ind w:left="589" w:hanging="142"/>
              <w:rPr>
                <w:rFonts w:eastAsia="MyriadPro-Semibold"/>
                <w:bCs/>
                <w:sz w:val="18"/>
                <w:szCs w:val="18"/>
                <w:lang w:eastAsia="hu-HU"/>
              </w:rPr>
            </w:pPr>
            <w:r w:rsidRPr="00A80F33">
              <w:rPr>
                <w:rFonts w:eastAsia="MyriadPro-Semibold"/>
                <w:b/>
                <w:sz w:val="18"/>
                <w:szCs w:val="18"/>
                <w:lang w:eastAsia="hu-HU"/>
              </w:rPr>
              <w:t>•</w:t>
            </w:r>
            <w:r w:rsidRPr="00A80F33">
              <w:rPr>
                <w:rFonts w:eastAsia="MyriadPro-Semibold"/>
                <w:bCs/>
                <w:sz w:val="18"/>
                <w:szCs w:val="18"/>
                <w:lang w:eastAsia="hu-HU"/>
              </w:rPr>
              <w:t xml:space="preserve"> 852/2004/EK rendelet az élelmiszer-higiéniáról előírásai. </w:t>
            </w:r>
          </w:p>
          <w:p w14:paraId="2C1022C3" w14:textId="2FBB2D97" w:rsidR="00D76763" w:rsidRPr="00A80F33" w:rsidRDefault="00D76763" w:rsidP="00D76763">
            <w:pPr>
              <w:spacing w:before="120" w:after="120"/>
              <w:ind w:left="589" w:hanging="142"/>
              <w:rPr>
                <w:rFonts w:eastAsia="MyriadPro-Semibold"/>
                <w:bCs/>
                <w:sz w:val="18"/>
                <w:szCs w:val="18"/>
                <w:lang w:eastAsia="hu-HU"/>
              </w:rPr>
            </w:pPr>
            <w:r w:rsidRPr="00A80F33">
              <w:rPr>
                <w:rFonts w:eastAsia="MyriadPro-Semibold"/>
                <w:b/>
                <w:sz w:val="18"/>
                <w:szCs w:val="18"/>
                <w:lang w:eastAsia="hu-HU"/>
              </w:rPr>
              <w:t xml:space="preserve">• </w:t>
            </w:r>
            <w:r w:rsidRPr="00A80F33">
              <w:rPr>
                <w:rFonts w:eastAsia="MyriadPro-Semibold"/>
                <w:bCs/>
                <w:sz w:val="18"/>
                <w:szCs w:val="18"/>
                <w:lang w:eastAsia="hu-HU"/>
              </w:rPr>
              <w:t>28/2017. (V. 30.) FM rendelet az élelmiszer-vállalkozások által működtetendő önellenőrzési rendszerre vonatkozó követelmény.</w:t>
            </w:r>
          </w:p>
          <w:p w14:paraId="0212626B" w14:textId="77777777" w:rsidR="00D76763" w:rsidRPr="00A80F33" w:rsidRDefault="00D76763" w:rsidP="00D76763">
            <w:pPr>
              <w:spacing w:before="120" w:after="120"/>
              <w:rPr>
                <w:rFonts w:eastAsia="MyriadPro-Semibold"/>
                <w:bCs/>
                <w:sz w:val="18"/>
                <w:szCs w:val="18"/>
                <w:lang w:eastAsia="hu-HU"/>
              </w:rPr>
            </w:pPr>
            <w:r w:rsidRPr="00A80F33">
              <w:rPr>
                <w:rFonts w:eastAsia="MyriadPro-Semibold"/>
                <w:bCs/>
                <w:sz w:val="18"/>
                <w:szCs w:val="18"/>
                <w:lang w:eastAsia="hu-HU"/>
              </w:rPr>
              <w:t xml:space="preserve">Az ajánlatkérő tájékoztatja az ajánlattevőket, hogy az étlapok, nyersanyagkiszabatok és kimutatások kifejezetten olyan ajánlati elemek, melyek a beszerzés tárgyára, a szerződéses feltételekre adott tartalmi, szakmai ajánlatot képezik. </w:t>
            </w:r>
          </w:p>
          <w:p w14:paraId="1656529A" w14:textId="77777777" w:rsidR="00D76763" w:rsidRPr="00A80F33" w:rsidRDefault="00D76763" w:rsidP="00D76763">
            <w:pPr>
              <w:spacing w:before="120" w:after="120"/>
              <w:rPr>
                <w:rFonts w:eastAsia="MyriadPro-Semibold"/>
                <w:bCs/>
                <w:sz w:val="18"/>
                <w:szCs w:val="18"/>
                <w:lang w:eastAsia="hu-HU"/>
              </w:rPr>
            </w:pPr>
            <w:r w:rsidRPr="00A80F33">
              <w:rPr>
                <w:rFonts w:eastAsia="MyriadPro-Semibold"/>
                <w:bCs/>
                <w:sz w:val="18"/>
                <w:szCs w:val="18"/>
                <w:lang w:eastAsia="hu-HU"/>
              </w:rPr>
              <w:t xml:space="preserve">Az ajánlatkérő előírja, hogy az ajánlattevőnek minden esetben fel kell tüntetni, hogy milyen szoftverrel készült a nyersanyagkiszabás és étlap. </w:t>
            </w:r>
          </w:p>
          <w:p w14:paraId="08ABAC7A" w14:textId="77777777" w:rsidR="00D76763" w:rsidRPr="00A80F33" w:rsidRDefault="00D76763" w:rsidP="00D76763">
            <w:pPr>
              <w:spacing w:before="120" w:after="120"/>
              <w:rPr>
                <w:rFonts w:eastAsia="MyriadPro-Semibold"/>
                <w:bCs/>
                <w:sz w:val="18"/>
                <w:szCs w:val="18"/>
                <w:lang w:eastAsia="hu-HU"/>
              </w:rPr>
            </w:pPr>
            <w:r w:rsidRPr="00A80F33">
              <w:rPr>
                <w:rFonts w:eastAsia="MyriadPro-Semibold"/>
                <w:bCs/>
                <w:sz w:val="18"/>
                <w:szCs w:val="18"/>
                <w:lang w:eastAsia="hu-HU"/>
              </w:rPr>
              <w:t xml:space="preserve">A fenti előírások alapján az ajánlatkérő megvizsgálja az ajánlatba becsatolt mintaétlapokat és az ennek alapján elkészített nyersanyag-kiszabatokat. Azokat a hatályos 37/2014. (IV.30.) EMMI rendeletben foglaltak szerint kell elkészítenie az ajánlattevőnek. Amennyiben a mintaétlap a jogszabályban foglaltaknak nem felel meg, az az ajánlat érvénytelenségét vonja maga után. </w:t>
            </w:r>
          </w:p>
          <w:p w14:paraId="3D047639" w14:textId="77777777" w:rsidR="00D76763" w:rsidRPr="00A80F33" w:rsidRDefault="00D76763" w:rsidP="00D76763">
            <w:pPr>
              <w:spacing w:before="120" w:after="120"/>
              <w:rPr>
                <w:rFonts w:eastAsia="MyriadPro-Semibold"/>
                <w:bCs/>
                <w:sz w:val="18"/>
                <w:szCs w:val="18"/>
                <w:lang w:eastAsia="hu-HU"/>
              </w:rPr>
            </w:pPr>
            <w:r w:rsidRPr="00A80F33">
              <w:rPr>
                <w:rFonts w:eastAsia="MyriadPro-Semibold"/>
                <w:bCs/>
                <w:sz w:val="18"/>
                <w:szCs w:val="18"/>
                <w:lang w:eastAsia="hu-HU"/>
              </w:rPr>
              <w:t>Ajánlattevőnek a pályázatához a 3 évnél nem régebbi főzőkonyha minősítéseket csatolnia kell.</w:t>
            </w:r>
          </w:p>
          <w:p w14:paraId="6F38417F" w14:textId="3002F840" w:rsidR="00D76763" w:rsidRPr="00A80F33" w:rsidRDefault="00D76763" w:rsidP="00D76763">
            <w:pPr>
              <w:spacing w:before="120" w:after="120"/>
              <w:rPr>
                <w:rFonts w:eastAsia="MyriadPro-Semibold"/>
                <w:b/>
                <w:sz w:val="18"/>
                <w:szCs w:val="18"/>
                <w:lang w:eastAsia="hu-HU"/>
              </w:rPr>
            </w:pPr>
            <w:r w:rsidRPr="00A80F33">
              <w:rPr>
                <w:rFonts w:eastAsia="MyriadPro-Semibold"/>
                <w:b/>
                <w:sz w:val="18"/>
                <w:szCs w:val="18"/>
                <w:lang w:eastAsia="hu-HU"/>
              </w:rPr>
              <w:t xml:space="preserve">Ajánlatkérő vizsgálja az ajánlattevő a tevékenységre vonatkozó, </w:t>
            </w:r>
            <w:hyperlink w:history="1">
              <w:r w:rsidRPr="00A80F33">
                <w:rPr>
                  <w:rStyle w:val="Hiperhivatkozs"/>
                  <w:rFonts w:eastAsia="MyriadPro-Semibold"/>
                  <w:b/>
                  <w:color w:val="auto"/>
                  <w:sz w:val="18"/>
                  <w:szCs w:val="18"/>
                  <w:lang w:eastAsia="hu-HU"/>
                </w:rPr>
                <w:t>Éltv.</w:t>
              </w:r>
            </w:hyperlink>
            <w:r w:rsidRPr="00A80F33">
              <w:rPr>
                <w:rFonts w:eastAsia="MyriadPro-Semibold"/>
                <w:b/>
                <w:sz w:val="18"/>
                <w:szCs w:val="18"/>
                <w:lang w:eastAsia="hu-HU"/>
              </w:rPr>
              <w:t xml:space="preserve"> szerinti FELIR azonosító meglétét, továbbá a NÉBIH által elvégzett minősítési </w:t>
            </w:r>
            <w:r w:rsidR="00B600E2" w:rsidRPr="00A80F33">
              <w:rPr>
                <w:rFonts w:eastAsia="MyriadPro-Semibold"/>
                <w:b/>
                <w:sz w:val="18"/>
                <w:szCs w:val="18"/>
                <w:lang w:eastAsia="hu-HU"/>
              </w:rPr>
              <w:t>meglétét</w:t>
            </w:r>
            <w:r w:rsidRPr="00A80F33">
              <w:rPr>
                <w:rFonts w:eastAsia="MyriadPro-Semibold"/>
                <w:b/>
                <w:sz w:val="18"/>
                <w:szCs w:val="18"/>
                <w:lang w:eastAsia="hu-HU"/>
              </w:rPr>
              <w:t>.</w:t>
            </w:r>
          </w:p>
          <w:p w14:paraId="5C358857" w14:textId="77777777" w:rsidR="00D76763" w:rsidRPr="00A80F33" w:rsidRDefault="00D76763" w:rsidP="00D76763">
            <w:pPr>
              <w:spacing w:before="120" w:after="120"/>
              <w:rPr>
                <w:rFonts w:eastAsia="MyriadPro-Semibold"/>
                <w:bCs/>
                <w:sz w:val="18"/>
                <w:szCs w:val="18"/>
                <w:lang w:eastAsia="hu-HU"/>
              </w:rPr>
            </w:pPr>
            <w:r w:rsidRPr="00A80F33">
              <w:rPr>
                <w:rFonts w:eastAsia="MyriadPro-Semibold"/>
                <w:bCs/>
                <w:sz w:val="18"/>
                <w:szCs w:val="18"/>
                <w:lang w:eastAsia="hu-HU"/>
              </w:rPr>
              <w:t xml:space="preserve">Az ajánlattevőnek a Kbt. 66. § (1) szerint „Az ajánlatot és a részvételi jelentkezést a gazdasági szereplőnek a közbeszerzési dokumentumokban meghatározott tartalmi és formai követelményeknek megfelelően kell elkészítenie és benyújtania. „ A Kbt. 66. § (2) szerint „Az ajánlatnak tartalmaznia kell különösen az ajánlattevő kifejezett nyilatkozatát az ajánlati vagy ajánlattételi felhívás feltételeire, a szerződés megkötésére és teljesítésére, valamint a kért ellenszolgáltatásra vonatkozóan.” </w:t>
            </w:r>
          </w:p>
          <w:p w14:paraId="0A5BF735" w14:textId="6E263B8E" w:rsidR="00D76763" w:rsidRPr="00A80F33" w:rsidRDefault="00D76763" w:rsidP="00D76763">
            <w:pPr>
              <w:spacing w:before="120" w:after="120"/>
              <w:rPr>
                <w:rFonts w:eastAsia="MyriadPro-Semibold"/>
                <w:bCs/>
                <w:lang w:eastAsia="hu-HU"/>
              </w:rPr>
            </w:pPr>
            <w:r w:rsidRPr="00A80F33">
              <w:rPr>
                <w:rFonts w:eastAsia="MyriadPro-Semibold"/>
                <w:bCs/>
                <w:sz w:val="18"/>
                <w:szCs w:val="18"/>
                <w:lang w:eastAsia="hu-HU"/>
              </w:rPr>
              <w:t>Az ajánlatot tehát oly módon kell elkészíteni, hogy az mind a jelen „Ajánlati dokumentáció”-nak és az „Ajánlattételi felhívás”-nak, mind a Kbt. előírásainak megfeleljen, lehetővé tegye a Közbeszerzési eljárás nyertesével történő szerződéskötést.</w:t>
            </w:r>
          </w:p>
        </w:tc>
      </w:tr>
      <w:tr w:rsidR="00D41E09" w:rsidRPr="00A80F33" w14:paraId="74F363AB" w14:textId="77777777" w:rsidTr="002570A2">
        <w:tc>
          <w:tcPr>
            <w:tcW w:w="9778" w:type="dxa"/>
          </w:tcPr>
          <w:p w14:paraId="52A479B3" w14:textId="77777777" w:rsidR="00D41E09" w:rsidRPr="00A80F33" w:rsidRDefault="00D41E09" w:rsidP="002570A2">
            <w:pPr>
              <w:spacing w:before="120" w:after="120"/>
              <w:rPr>
                <w:rFonts w:eastAsia="MyriadPro-Semibold"/>
                <w:b/>
                <w:sz w:val="18"/>
                <w:szCs w:val="18"/>
                <w:lang w:eastAsia="hu-HU"/>
              </w:rPr>
            </w:pPr>
            <w:r w:rsidRPr="00A80F33">
              <w:rPr>
                <w:rFonts w:eastAsia="MyriadPro-Semibold"/>
                <w:b/>
                <w:sz w:val="18"/>
                <w:szCs w:val="18"/>
                <w:lang w:eastAsia="hu-HU"/>
              </w:rPr>
              <w:lastRenderedPageBreak/>
              <w:t>III.2.3) A szerződés teljesítésében közreműködő személyekkel kapcsolatos információ</w:t>
            </w:r>
            <w:r w:rsidR="008972B9" w:rsidRPr="00A80F33">
              <w:rPr>
                <w:rFonts w:eastAsia="MyriadPro-Semibold"/>
                <w:b/>
                <w:sz w:val="18"/>
                <w:szCs w:val="18"/>
                <w:lang w:eastAsia="hu-HU"/>
              </w:rPr>
              <w:t xml:space="preserve"> </w:t>
            </w:r>
            <w:r w:rsidR="008972B9" w:rsidRPr="00A80F33">
              <w:rPr>
                <w:rFonts w:eastAsia="MyriadPro-Semibold"/>
                <w:b/>
                <w:sz w:val="18"/>
                <w:szCs w:val="18"/>
                <w:vertAlign w:val="superscript"/>
                <w:lang w:eastAsia="hu-HU"/>
              </w:rPr>
              <w:t>8</w:t>
            </w:r>
          </w:p>
          <w:p w14:paraId="0ADDAAF0" w14:textId="1C278B4D" w:rsidR="00D41E09" w:rsidRPr="00A80F33" w:rsidRDefault="008454FF" w:rsidP="002570A2">
            <w:pPr>
              <w:spacing w:before="120" w:after="120"/>
              <w:rPr>
                <w:rFonts w:eastAsia="MyriadPro-Semibold"/>
                <w:b/>
                <w:lang w:eastAsia="hu-HU"/>
              </w:rPr>
            </w:pPr>
            <w:r w:rsidRPr="00A80F33">
              <w:rPr>
                <w:bCs/>
                <w:sz w:val="18"/>
                <w:szCs w:val="18"/>
              </w:rPr>
              <w:t xml:space="preserve">x </w:t>
            </w:r>
            <w:r w:rsidR="00AB36F5" w:rsidRPr="00A80F33">
              <w:rPr>
                <w:bCs/>
                <w:sz w:val="18"/>
                <w:szCs w:val="18"/>
              </w:rPr>
              <w:t xml:space="preserve">  </w:t>
            </w:r>
            <w:r w:rsidR="006360F1" w:rsidRPr="00A80F33">
              <w:rPr>
                <w:rFonts w:eastAsia="MyriadPro-Light"/>
                <w:sz w:val="18"/>
                <w:szCs w:val="18"/>
                <w:lang w:eastAsia="hu-HU"/>
              </w:rPr>
              <w:t>Az ajánlattevőknek közölniük kell a szerződés teljesítésében közreműködő személyek nevét és szakképzettségét</w:t>
            </w:r>
          </w:p>
        </w:tc>
      </w:tr>
    </w:tbl>
    <w:p w14:paraId="5E130028" w14:textId="77777777" w:rsidR="002D6607" w:rsidRPr="00A80F33" w:rsidRDefault="002D6607" w:rsidP="006360F1">
      <w:pPr>
        <w:autoSpaceDE w:val="0"/>
        <w:autoSpaceDN w:val="0"/>
        <w:adjustRightInd w:val="0"/>
        <w:spacing w:before="120" w:after="120"/>
        <w:jc w:val="left"/>
        <w:rPr>
          <w:rFonts w:eastAsia="MyriadPro-Semibold"/>
          <w:b/>
          <w:sz w:val="28"/>
          <w:szCs w:val="28"/>
          <w:lang w:eastAsia="hu-HU"/>
        </w:rPr>
      </w:pPr>
    </w:p>
    <w:p w14:paraId="1402BDA0" w14:textId="635C8595" w:rsidR="006360F1" w:rsidRPr="00A80F33" w:rsidRDefault="006360F1" w:rsidP="006360F1">
      <w:pPr>
        <w:autoSpaceDE w:val="0"/>
        <w:autoSpaceDN w:val="0"/>
        <w:adjustRightInd w:val="0"/>
        <w:spacing w:before="120" w:after="120"/>
        <w:jc w:val="left"/>
        <w:rPr>
          <w:rFonts w:eastAsia="MyriadPro-Semibold"/>
          <w:b/>
          <w:sz w:val="28"/>
          <w:szCs w:val="28"/>
          <w:lang w:eastAsia="hu-HU"/>
        </w:rPr>
      </w:pPr>
      <w:r w:rsidRPr="00A80F33">
        <w:rPr>
          <w:rFonts w:eastAsia="MyriadPro-Semibold"/>
          <w:b/>
          <w:sz w:val="28"/>
          <w:szCs w:val="28"/>
          <w:lang w:eastAsia="hu-HU"/>
        </w:rPr>
        <w:t>IV. szakasz: Eljárás</w:t>
      </w:r>
    </w:p>
    <w:p w14:paraId="27304AFE" w14:textId="77777777" w:rsidR="006360F1" w:rsidRPr="00A80F33" w:rsidRDefault="006360F1" w:rsidP="006360F1">
      <w:pPr>
        <w:spacing w:before="120" w:after="120"/>
        <w:rPr>
          <w:rFonts w:eastAsia="MyriadPro-Semibold"/>
          <w:b/>
          <w:sz w:val="22"/>
          <w:szCs w:val="22"/>
          <w:lang w:eastAsia="hu-HU"/>
        </w:rPr>
      </w:pPr>
      <w:r w:rsidRPr="00A80F33">
        <w:rPr>
          <w:rFonts w:eastAsia="MyriadPro-Semibold"/>
          <w:b/>
          <w:sz w:val="22"/>
          <w:szCs w:val="22"/>
          <w:lang w:eastAsia="hu-HU"/>
        </w:rPr>
        <w:t>IV.1) Meghatározás</w:t>
      </w:r>
      <w:r w:rsidR="00713804" w:rsidRPr="00A80F33">
        <w:rPr>
          <w:rFonts w:eastAsia="MyriadPro-Semibold"/>
          <w:b/>
          <w:sz w:val="22"/>
          <w:szCs w:val="22"/>
          <w:lang w:eastAsia="hu-HU"/>
        </w:rPr>
        <w:t xml:space="preserve"> </w:t>
      </w:r>
      <w:r w:rsidR="00713804" w:rsidRPr="00A80F33">
        <w:rPr>
          <w:rFonts w:eastAsia="MyriadPro-Semibold"/>
          <w:b/>
          <w:sz w:val="18"/>
          <w:szCs w:val="18"/>
          <w:vertAlign w:val="superscript"/>
          <w:lang w:eastAsia="hu-HU"/>
        </w:rPr>
        <w:t>5, 10, 14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360F1" w:rsidRPr="00A80F33" w14:paraId="7EA95551" w14:textId="77777777" w:rsidTr="002570A2">
        <w:tc>
          <w:tcPr>
            <w:tcW w:w="9778" w:type="dxa"/>
          </w:tcPr>
          <w:p w14:paraId="02B9AA06" w14:textId="77777777" w:rsidR="006360F1" w:rsidRPr="00A80F33" w:rsidRDefault="006360F1" w:rsidP="002570A2">
            <w:pPr>
              <w:autoSpaceDE w:val="0"/>
              <w:autoSpaceDN w:val="0"/>
              <w:adjustRightInd w:val="0"/>
              <w:spacing w:before="120" w:after="120"/>
              <w:jc w:val="left"/>
              <w:rPr>
                <w:rFonts w:eastAsia="MyriadPro-Semibold"/>
                <w:b/>
                <w:sz w:val="18"/>
                <w:szCs w:val="18"/>
                <w:lang w:eastAsia="hu-HU"/>
              </w:rPr>
            </w:pPr>
            <w:r w:rsidRPr="00A80F33">
              <w:rPr>
                <w:rFonts w:eastAsia="MyriadPro-Semibold"/>
                <w:b/>
                <w:sz w:val="18"/>
                <w:szCs w:val="18"/>
                <w:lang w:eastAsia="hu-HU"/>
              </w:rPr>
              <w:t>IV.1.1) Az eljárás fajtája</w:t>
            </w:r>
          </w:p>
          <w:p w14:paraId="27BC610D" w14:textId="674496A2" w:rsidR="00054C44" w:rsidRPr="00A80F33" w:rsidRDefault="00AB36F5" w:rsidP="002570A2">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xml:space="preserve"> x  </w:t>
            </w:r>
            <w:r w:rsidR="00054C44" w:rsidRPr="00A80F33">
              <w:rPr>
                <w:rFonts w:eastAsia="MyriadPro-Light"/>
                <w:sz w:val="18"/>
                <w:szCs w:val="18"/>
                <w:lang w:eastAsia="hu-HU"/>
              </w:rPr>
              <w:t>Nyílt eljárás</w:t>
            </w:r>
            <w:r w:rsidR="00C4108A" w:rsidRPr="00A80F33">
              <w:rPr>
                <w:rFonts w:eastAsia="MyriadPro-Semibold"/>
                <w:b/>
                <w:sz w:val="18"/>
                <w:szCs w:val="18"/>
                <w:lang w:eastAsia="hu-HU"/>
              </w:rPr>
              <w:t xml:space="preserve"> </w:t>
            </w:r>
            <w:r w:rsidR="00C4108A" w:rsidRPr="00A80F33">
              <w:rPr>
                <w:rFonts w:eastAsia="MyriadPro-Semibold"/>
                <w:b/>
                <w:sz w:val="18"/>
                <w:szCs w:val="18"/>
                <w:vertAlign w:val="superscript"/>
                <w:lang w:eastAsia="hu-HU"/>
              </w:rPr>
              <w:t>8</w:t>
            </w:r>
          </w:p>
          <w:p w14:paraId="00E40466" w14:textId="77777777" w:rsidR="006360F1" w:rsidRPr="00A80F33" w:rsidRDefault="006360F1" w:rsidP="002570A2">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Meghívásos eljárás</w:t>
            </w:r>
            <w:r w:rsidR="00C4108A" w:rsidRPr="00A80F33">
              <w:rPr>
                <w:rFonts w:eastAsia="MyriadPro-Semibold"/>
                <w:b/>
                <w:sz w:val="18"/>
                <w:szCs w:val="18"/>
                <w:lang w:eastAsia="hu-HU"/>
              </w:rPr>
              <w:t xml:space="preserve"> </w:t>
            </w:r>
            <w:r w:rsidR="00C4108A" w:rsidRPr="00A80F33">
              <w:rPr>
                <w:rFonts w:eastAsia="MyriadPro-Semibold"/>
                <w:b/>
                <w:sz w:val="18"/>
                <w:szCs w:val="18"/>
                <w:vertAlign w:val="superscript"/>
                <w:lang w:eastAsia="hu-HU"/>
              </w:rPr>
              <w:t>8</w:t>
            </w:r>
          </w:p>
          <w:p w14:paraId="46896AE9" w14:textId="77777777" w:rsidR="006360F1" w:rsidRPr="00A80F33" w:rsidRDefault="006360F1" w:rsidP="00054C44">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t xml:space="preserve">◯ </w:t>
            </w:r>
            <w:r w:rsidR="00C4108A" w:rsidRPr="00A80F33">
              <w:rPr>
                <w:rFonts w:eastAsia="MyriadPro-Light"/>
                <w:sz w:val="18"/>
                <w:szCs w:val="18"/>
                <w:lang w:eastAsia="hu-HU"/>
              </w:rPr>
              <w:t>Tárgyalásokat is magában foglaló eljárás</w:t>
            </w:r>
            <w:r w:rsidR="00C4108A" w:rsidRPr="00A80F33">
              <w:rPr>
                <w:rFonts w:eastAsia="MyriadPro-Semibold"/>
                <w:b/>
                <w:sz w:val="18"/>
                <w:szCs w:val="18"/>
                <w:lang w:eastAsia="hu-HU"/>
              </w:rPr>
              <w:t xml:space="preserve"> </w:t>
            </w:r>
            <w:r w:rsidR="00C4108A" w:rsidRPr="00A80F33">
              <w:rPr>
                <w:rFonts w:eastAsia="MyriadPro-Semibold"/>
                <w:b/>
                <w:sz w:val="18"/>
                <w:szCs w:val="18"/>
                <w:vertAlign w:val="superscript"/>
                <w:lang w:eastAsia="hu-HU"/>
              </w:rPr>
              <w:t>8</w:t>
            </w:r>
          </w:p>
          <w:p w14:paraId="20D74CC8" w14:textId="77777777" w:rsidR="00054C44" w:rsidRPr="00A80F33" w:rsidRDefault="00054C44" w:rsidP="00F21251">
            <w:pPr>
              <w:autoSpaceDE w:val="0"/>
              <w:autoSpaceDN w:val="0"/>
              <w:adjustRightInd w:val="0"/>
              <w:spacing w:before="120" w:after="120"/>
              <w:ind w:left="142" w:hanging="142"/>
              <w:jc w:val="left"/>
              <w:rPr>
                <w:rFonts w:eastAsia="MyriadPro-Semibold"/>
                <w:b/>
                <w:lang w:eastAsia="hu-HU"/>
              </w:rPr>
            </w:pPr>
            <w:r w:rsidRPr="00A80F33">
              <w:rPr>
                <w:rFonts w:ascii="MS Mincho" w:eastAsia="MS Mincho" w:hAnsi="MS Mincho" w:cs="MS Mincho" w:hint="eastAsia"/>
                <w:sz w:val="18"/>
                <w:szCs w:val="18"/>
                <w:lang w:eastAsia="hu-HU"/>
              </w:rPr>
              <w:t>◯</w:t>
            </w:r>
            <w:r w:rsidR="00C4108A" w:rsidRPr="00A80F33">
              <w:rPr>
                <w:rFonts w:eastAsia="MS Mincho"/>
                <w:sz w:val="18"/>
                <w:szCs w:val="18"/>
                <w:lang w:eastAsia="hu-HU"/>
              </w:rPr>
              <w:t xml:space="preserve"> </w:t>
            </w:r>
            <w:r w:rsidR="00C4108A" w:rsidRPr="00A80F33">
              <w:rPr>
                <w:rFonts w:eastAsia="MyriadPro-Light"/>
                <w:sz w:val="18"/>
                <w:szCs w:val="18"/>
                <w:lang w:eastAsia="hu-HU"/>
              </w:rPr>
              <w:t xml:space="preserve">Eljárást megindító felhívásnak az Európai Unió Hivatalos Lapjában történő közzététele nélkül odaítélt szerződés az alább felsorolt esetekben </w:t>
            </w:r>
            <w:r w:rsidR="00C4108A" w:rsidRPr="00A80F33">
              <w:rPr>
                <w:rFonts w:eastAsia="MyriadPro-Light"/>
                <w:b/>
                <w:sz w:val="18"/>
                <w:szCs w:val="18"/>
                <w:vertAlign w:val="superscript"/>
                <w:lang w:eastAsia="hu-HU"/>
              </w:rPr>
              <w:t>10</w:t>
            </w:r>
            <w:r w:rsidR="00C4108A" w:rsidRPr="00A80F33">
              <w:rPr>
                <w:rFonts w:eastAsia="MyriadPro-Light"/>
                <w:sz w:val="18"/>
                <w:szCs w:val="18"/>
                <w:lang w:eastAsia="hu-HU"/>
              </w:rPr>
              <w:t xml:space="preserve"> </w:t>
            </w:r>
            <w:r w:rsidR="00C4108A" w:rsidRPr="00A80F33">
              <w:rPr>
                <w:rFonts w:eastAsia="MyriadPro-Light"/>
                <w:i/>
                <w:iCs/>
                <w:sz w:val="18"/>
                <w:szCs w:val="18"/>
                <w:lang w:eastAsia="hu-HU"/>
              </w:rPr>
              <w:t>(töltse ki a D</w:t>
            </w:r>
            <w:r w:rsidR="00F21251" w:rsidRPr="00A80F33">
              <w:rPr>
                <w:rFonts w:eastAsia="MyriadPro-Light"/>
                <w:i/>
                <w:iCs/>
                <w:sz w:val="18"/>
                <w:szCs w:val="18"/>
                <w:lang w:eastAsia="hu-HU"/>
              </w:rPr>
              <w:t>1</w:t>
            </w:r>
            <w:r w:rsidR="00C4108A" w:rsidRPr="00A80F33">
              <w:rPr>
                <w:rFonts w:eastAsia="MyriadPro-Light"/>
                <w:i/>
                <w:iCs/>
                <w:sz w:val="18"/>
                <w:szCs w:val="18"/>
                <w:lang w:eastAsia="hu-HU"/>
              </w:rPr>
              <w:t>. mellékletet)</w:t>
            </w:r>
          </w:p>
        </w:tc>
      </w:tr>
      <w:tr w:rsidR="006360F1" w:rsidRPr="00A80F33" w14:paraId="54EEC52E" w14:textId="77777777" w:rsidTr="002570A2">
        <w:tc>
          <w:tcPr>
            <w:tcW w:w="9778" w:type="dxa"/>
          </w:tcPr>
          <w:p w14:paraId="413AFB43" w14:textId="77777777" w:rsidR="006360F1" w:rsidRPr="00A80F33" w:rsidRDefault="006360F1" w:rsidP="002570A2">
            <w:pPr>
              <w:autoSpaceDE w:val="0"/>
              <w:autoSpaceDN w:val="0"/>
              <w:adjustRightInd w:val="0"/>
              <w:spacing w:before="120" w:after="120"/>
              <w:jc w:val="left"/>
              <w:rPr>
                <w:rFonts w:eastAsia="MyriadPro-Semibold"/>
                <w:b/>
                <w:sz w:val="18"/>
                <w:szCs w:val="18"/>
                <w:lang w:eastAsia="hu-HU"/>
              </w:rPr>
            </w:pPr>
            <w:r w:rsidRPr="00A80F33">
              <w:rPr>
                <w:rFonts w:eastAsia="MyriadPro-Semibold"/>
                <w:b/>
                <w:sz w:val="18"/>
                <w:szCs w:val="18"/>
                <w:lang w:eastAsia="hu-HU"/>
              </w:rPr>
              <w:t xml:space="preserve">IV.1.3) </w:t>
            </w:r>
            <w:r w:rsidR="00E74FEB" w:rsidRPr="00A80F33">
              <w:rPr>
                <w:rFonts w:eastAsia="MyriadPro-Semibold"/>
                <w:b/>
                <w:sz w:val="18"/>
                <w:szCs w:val="18"/>
                <w:lang w:eastAsia="hu-HU"/>
              </w:rPr>
              <w:t>Keretmegállapodásra</w:t>
            </w:r>
            <w:r w:rsidRPr="00A80F33">
              <w:rPr>
                <w:rFonts w:eastAsia="MyriadPro-Semibold"/>
                <w:b/>
                <w:sz w:val="18"/>
                <w:szCs w:val="18"/>
                <w:lang w:eastAsia="hu-HU"/>
              </w:rPr>
              <w:t xml:space="preserve"> vonatkozó információk</w:t>
            </w:r>
          </w:p>
          <w:p w14:paraId="0EC6167B" w14:textId="77777777" w:rsidR="006360F1" w:rsidRPr="00A80F33" w:rsidRDefault="00747E8A" w:rsidP="002570A2">
            <w:pPr>
              <w:autoSpaceDE w:val="0"/>
              <w:autoSpaceDN w:val="0"/>
              <w:adjustRightInd w:val="0"/>
              <w:spacing w:before="120" w:after="120"/>
              <w:jc w:val="left"/>
              <w:rPr>
                <w:rFonts w:eastAsia="MyriadPro-Light"/>
                <w:sz w:val="18"/>
                <w:szCs w:val="18"/>
                <w:lang w:eastAsia="hu-HU"/>
              </w:rPr>
            </w:pPr>
            <w:r w:rsidRPr="00A80F33">
              <w:rPr>
                <w:rFonts w:eastAsia="MyriadPro-Light"/>
                <w:sz w:val="18"/>
                <w:szCs w:val="18"/>
                <w:lang w:eastAsia="hu-HU"/>
              </w:rPr>
              <w:fldChar w:fldCharType="begin">
                <w:ffData>
                  <w:name w:val="Check16"/>
                  <w:enabled/>
                  <w:calcOnExit w:val="0"/>
                  <w:checkBox>
                    <w:sizeAuto/>
                    <w:default w:val="0"/>
                  </w:checkBox>
                </w:ffData>
              </w:fldChar>
            </w:r>
            <w:r w:rsidR="006360F1" w:rsidRPr="00A80F33">
              <w:rPr>
                <w:rFonts w:eastAsia="MyriadPro-Light"/>
                <w:sz w:val="18"/>
                <w:szCs w:val="18"/>
                <w:lang w:eastAsia="hu-HU"/>
              </w:rPr>
              <w:instrText xml:space="preserve"> FORMCHECKBOX </w:instrText>
            </w:r>
            <w:r w:rsidR="00000000" w:rsidRPr="00A80F33">
              <w:rPr>
                <w:rFonts w:eastAsia="MyriadPro-Light"/>
                <w:sz w:val="18"/>
                <w:szCs w:val="18"/>
                <w:lang w:eastAsia="hu-HU"/>
              </w:rPr>
            </w:r>
            <w:r w:rsidR="00000000" w:rsidRPr="00A80F33">
              <w:rPr>
                <w:rFonts w:eastAsia="MyriadPro-Light"/>
                <w:sz w:val="18"/>
                <w:szCs w:val="18"/>
                <w:lang w:eastAsia="hu-HU"/>
              </w:rPr>
              <w:fldChar w:fldCharType="separate"/>
            </w:r>
            <w:r w:rsidRPr="00A80F33">
              <w:rPr>
                <w:rFonts w:eastAsia="MyriadPro-Light"/>
                <w:sz w:val="18"/>
                <w:szCs w:val="18"/>
                <w:lang w:eastAsia="hu-HU"/>
              </w:rPr>
              <w:fldChar w:fldCharType="end"/>
            </w:r>
            <w:r w:rsidR="006360F1" w:rsidRPr="00A80F33">
              <w:rPr>
                <w:rFonts w:eastAsia="MyriadPro-Light"/>
                <w:sz w:val="18"/>
                <w:szCs w:val="18"/>
                <w:lang w:eastAsia="hu-HU"/>
              </w:rPr>
              <w:t xml:space="preserve"> A hirdetmény keretmegállapodás megkötésére irányul</w:t>
            </w:r>
          </w:p>
          <w:p w14:paraId="605917B1" w14:textId="77777777" w:rsidR="006360F1" w:rsidRPr="00A80F33" w:rsidRDefault="00F6166D" w:rsidP="00C4108A">
            <w:pPr>
              <w:autoSpaceDE w:val="0"/>
              <w:autoSpaceDN w:val="0"/>
              <w:adjustRightInd w:val="0"/>
              <w:spacing w:before="120" w:after="120"/>
              <w:jc w:val="left"/>
              <w:rPr>
                <w:rFonts w:eastAsia="MyriadPro-Semibold"/>
                <w:sz w:val="18"/>
                <w:szCs w:val="18"/>
                <w:lang w:eastAsia="hu-HU"/>
              </w:rPr>
            </w:pPr>
            <w:r w:rsidRPr="00A80F33">
              <w:rPr>
                <w:rFonts w:eastAsia="MyriadPro-Light"/>
                <w:sz w:val="18"/>
                <w:szCs w:val="18"/>
                <w:lang w:eastAsia="hu-HU"/>
              </w:rPr>
              <w:t>Keretmegállapodás esetében – a négy évet meghaladó időtartam indoklása:</w:t>
            </w:r>
            <w:r w:rsidR="00C4108A" w:rsidRPr="00A80F33">
              <w:rPr>
                <w:rFonts w:eastAsia="MyriadPro-Light"/>
                <w:sz w:val="18"/>
                <w:szCs w:val="18"/>
                <w:lang w:eastAsia="hu-HU"/>
              </w:rPr>
              <w:t xml:space="preserve"> </w:t>
            </w:r>
            <w:r w:rsidR="00C4108A" w:rsidRPr="00A80F33">
              <w:rPr>
                <w:rFonts w:eastAsia="MyriadPro-Semibold"/>
                <w:b/>
                <w:sz w:val="18"/>
                <w:szCs w:val="18"/>
                <w:vertAlign w:val="superscript"/>
                <w:lang w:eastAsia="hu-HU"/>
              </w:rPr>
              <w:t>5, 14</w:t>
            </w:r>
          </w:p>
        </w:tc>
      </w:tr>
      <w:tr w:rsidR="00162F81" w:rsidRPr="00A80F33" w14:paraId="29A8FE7A" w14:textId="77777777" w:rsidTr="002570A2">
        <w:tc>
          <w:tcPr>
            <w:tcW w:w="9778" w:type="dxa"/>
          </w:tcPr>
          <w:p w14:paraId="670F546B" w14:textId="77777777" w:rsidR="00C4108A" w:rsidRPr="00A80F33" w:rsidRDefault="00162F81" w:rsidP="00C4108A">
            <w:pPr>
              <w:autoSpaceDE w:val="0"/>
              <w:autoSpaceDN w:val="0"/>
              <w:adjustRightInd w:val="0"/>
              <w:spacing w:before="120" w:after="120"/>
              <w:jc w:val="left"/>
              <w:rPr>
                <w:rFonts w:eastAsia="MyriadPro-Semibold"/>
                <w:b/>
                <w:bCs/>
                <w:sz w:val="18"/>
                <w:szCs w:val="18"/>
                <w:lang w:eastAsia="hu-HU"/>
              </w:rPr>
            </w:pPr>
            <w:r w:rsidRPr="00A80F33">
              <w:rPr>
                <w:rFonts w:eastAsia="MyriadPro-Semibold"/>
                <w:b/>
                <w:sz w:val="18"/>
                <w:szCs w:val="18"/>
                <w:lang w:eastAsia="hu-HU"/>
              </w:rPr>
              <w:t>IV.1.</w:t>
            </w:r>
            <w:r w:rsidR="00C4108A" w:rsidRPr="00A80F33">
              <w:rPr>
                <w:rFonts w:eastAsia="MyriadPro-Semibold"/>
                <w:b/>
                <w:sz w:val="18"/>
                <w:szCs w:val="18"/>
                <w:lang w:eastAsia="hu-HU"/>
              </w:rPr>
              <w:t>10</w:t>
            </w:r>
            <w:r w:rsidRPr="00A80F33">
              <w:rPr>
                <w:rFonts w:eastAsia="MyriadPro-Semibold"/>
                <w:b/>
                <w:sz w:val="18"/>
                <w:szCs w:val="18"/>
                <w:lang w:eastAsia="hu-HU"/>
              </w:rPr>
              <w:t xml:space="preserve">) </w:t>
            </w:r>
            <w:r w:rsidR="00C4108A" w:rsidRPr="00A80F33">
              <w:rPr>
                <w:rFonts w:eastAsia="MyriadPro-Semibold"/>
                <w:b/>
                <w:bCs/>
                <w:sz w:val="18"/>
                <w:szCs w:val="18"/>
                <w:lang w:eastAsia="hu-HU"/>
              </w:rPr>
              <w:t xml:space="preserve">Az eljárásra alkalmazandó nemzeti jogszabályok meghatározása: </w:t>
            </w:r>
            <w:r w:rsidR="00C4108A" w:rsidRPr="00A80F33">
              <w:rPr>
                <w:rFonts w:eastAsia="MyriadPro-Semibold"/>
                <w:b/>
                <w:bCs/>
                <w:sz w:val="18"/>
                <w:szCs w:val="18"/>
                <w:vertAlign w:val="superscript"/>
                <w:lang w:eastAsia="hu-HU"/>
              </w:rPr>
              <w:t>8</w:t>
            </w:r>
          </w:p>
          <w:p w14:paraId="52267D7D" w14:textId="77777777" w:rsidR="00162F81" w:rsidRPr="00A80F33" w:rsidRDefault="00C4108A" w:rsidP="00C4108A">
            <w:pPr>
              <w:autoSpaceDE w:val="0"/>
              <w:autoSpaceDN w:val="0"/>
              <w:adjustRightInd w:val="0"/>
              <w:spacing w:before="120" w:after="120"/>
              <w:jc w:val="left"/>
              <w:rPr>
                <w:rFonts w:eastAsia="MyriadPro-Semibold"/>
                <w:b/>
                <w:sz w:val="18"/>
                <w:szCs w:val="18"/>
                <w:lang w:eastAsia="hu-HU"/>
              </w:rPr>
            </w:pPr>
            <w:r w:rsidRPr="00A80F33">
              <w:rPr>
                <w:rFonts w:eastAsia="MyriadPro-Light"/>
                <w:sz w:val="18"/>
                <w:szCs w:val="18"/>
                <w:lang w:eastAsia="hu-HU"/>
              </w:rPr>
              <w:t xml:space="preserve">A nemzeti eljárásokról a következő helyen található információ: </w:t>
            </w:r>
            <w:r w:rsidRPr="00A80F33">
              <w:rPr>
                <w:rFonts w:eastAsia="MyriadPro-Light"/>
                <w:i/>
                <w:iCs/>
                <w:sz w:val="18"/>
                <w:szCs w:val="18"/>
                <w:lang w:eastAsia="hu-HU"/>
              </w:rPr>
              <w:t>(URL)</w:t>
            </w:r>
          </w:p>
        </w:tc>
      </w:tr>
      <w:tr w:rsidR="00162F81" w:rsidRPr="00A80F33" w14:paraId="45C12375" w14:textId="77777777" w:rsidTr="002570A2">
        <w:tc>
          <w:tcPr>
            <w:tcW w:w="9778" w:type="dxa"/>
          </w:tcPr>
          <w:p w14:paraId="53374E88" w14:textId="3E62EE32" w:rsidR="00C4108A" w:rsidRPr="00A80F33" w:rsidRDefault="00162F81" w:rsidP="00C4108A">
            <w:pPr>
              <w:spacing w:before="120" w:after="120" w:line="140" w:lineRule="exact"/>
              <w:rPr>
                <w:rFonts w:eastAsia="MyriadPro-Semibold"/>
                <w:b/>
                <w:sz w:val="18"/>
                <w:szCs w:val="18"/>
                <w:lang w:eastAsia="hu-HU"/>
              </w:rPr>
            </w:pPr>
            <w:r w:rsidRPr="00A80F33">
              <w:rPr>
                <w:rFonts w:eastAsia="MyriadPro-Semibold"/>
                <w:b/>
                <w:sz w:val="18"/>
                <w:szCs w:val="18"/>
                <w:lang w:eastAsia="hu-HU"/>
              </w:rPr>
              <w:t>IV.1.</w:t>
            </w:r>
            <w:r w:rsidR="00C4108A" w:rsidRPr="00A80F33">
              <w:rPr>
                <w:rFonts w:eastAsia="MyriadPro-Semibold"/>
                <w:b/>
                <w:sz w:val="18"/>
                <w:szCs w:val="18"/>
                <w:lang w:eastAsia="hu-HU"/>
              </w:rPr>
              <w:t>11</w:t>
            </w:r>
            <w:r w:rsidRPr="00A80F33">
              <w:rPr>
                <w:rFonts w:eastAsia="MyriadPro-Semibold"/>
                <w:b/>
                <w:sz w:val="18"/>
                <w:szCs w:val="18"/>
                <w:lang w:eastAsia="hu-HU"/>
              </w:rPr>
              <w:t xml:space="preserve">) </w:t>
            </w:r>
            <w:r w:rsidR="002706AF" w:rsidRPr="00A80F33">
              <w:rPr>
                <w:rFonts w:eastAsia="MyriadPro-Semibold"/>
                <w:b/>
                <w:sz w:val="18"/>
                <w:szCs w:val="18"/>
                <w:lang w:eastAsia="hu-HU"/>
              </w:rPr>
              <w:t>Az odaítélési eljárás fő jellemzői:</w:t>
            </w:r>
          </w:p>
          <w:p w14:paraId="7D8EF779" w14:textId="462A5748" w:rsidR="00AB36F5" w:rsidRPr="00A80F33" w:rsidRDefault="00AB36F5" w:rsidP="003E31DB">
            <w:pPr>
              <w:spacing w:before="120" w:after="120"/>
              <w:rPr>
                <w:rFonts w:eastAsia="MyriadPro-Semibold"/>
                <w:color w:val="000000"/>
                <w:sz w:val="18"/>
                <w:szCs w:val="18"/>
                <w:lang w:eastAsia="hu-HU"/>
              </w:rPr>
            </w:pPr>
            <w:r w:rsidRPr="00A80F33">
              <w:rPr>
                <w:rFonts w:eastAsia="MyriadPro-Semibold"/>
                <w:color w:val="000000"/>
                <w:sz w:val="18"/>
                <w:szCs w:val="18"/>
                <w:lang w:eastAsia="hu-HU"/>
              </w:rPr>
              <w:t>A Kbt. 76. § (5) bekezdés és a 322/2015. (X. 30.) Korm. rendelet 24. § (1)-(2) bekezdésének vonatkozó szabályai szerint nem alkalmazható már 2023-ban a legjobb ár-érték elsődleges értékelési szempontként, így a nettó ajánlati áron túl az ajánlatkérő az alábbi további értékelési szempontokat határozza meg a közétkeztetés tárgyú közbeszerzések tekintetében alkalmazandó eljárások sajátos szabályairól szóló 676/2020. (XII. 28.) Korm. Rendelet szerint:</w:t>
            </w:r>
          </w:p>
          <w:p w14:paraId="70B8E40D" w14:textId="77777777" w:rsidR="00AB36F5" w:rsidRPr="00A80F33" w:rsidRDefault="00AB36F5" w:rsidP="003E31DB">
            <w:pPr>
              <w:numPr>
                <w:ilvl w:val="5"/>
                <w:numId w:val="10"/>
              </w:numPr>
              <w:spacing w:before="120" w:after="120"/>
              <w:rPr>
                <w:rFonts w:eastAsia="MyriadPro-Semibold"/>
                <w:color w:val="000000"/>
                <w:sz w:val="18"/>
                <w:szCs w:val="18"/>
                <w:lang w:eastAsia="hu-HU"/>
              </w:rPr>
            </w:pPr>
            <w:r w:rsidRPr="00A80F33">
              <w:rPr>
                <w:rFonts w:eastAsia="MyriadPro-Semibold"/>
                <w:color w:val="000000"/>
                <w:sz w:val="18"/>
                <w:szCs w:val="18"/>
                <w:lang w:eastAsia="hu-HU"/>
              </w:rPr>
              <w:lastRenderedPageBreak/>
              <w:t>valamennyi beszerzett termék összértékéből a közétkeztetési rövid ellátási láncban beszerzett termékek és helyi élelmiszer termékek összesített aránya vonatkozásban az eljárásban kötelező szerződési feltételként meghatározott 80%-os aránynál kedvezőbb (nagyobb) arányú vállalás;</w:t>
            </w:r>
          </w:p>
          <w:p w14:paraId="0011B3BF" w14:textId="77777777" w:rsidR="00AB36F5" w:rsidRPr="00A80F33" w:rsidRDefault="00AB36F5" w:rsidP="003E31DB">
            <w:pPr>
              <w:numPr>
                <w:ilvl w:val="5"/>
                <w:numId w:val="10"/>
              </w:numPr>
              <w:spacing w:before="120" w:after="120"/>
              <w:rPr>
                <w:rFonts w:eastAsia="MyriadPro-Semibold"/>
                <w:color w:val="000000"/>
                <w:sz w:val="18"/>
                <w:szCs w:val="18"/>
                <w:lang w:eastAsia="hu-HU"/>
              </w:rPr>
            </w:pPr>
            <w:r w:rsidRPr="00A80F33">
              <w:rPr>
                <w:rFonts w:eastAsia="MyriadPro-Semibold"/>
                <w:color w:val="000000"/>
                <w:sz w:val="18"/>
                <w:szCs w:val="18"/>
                <w:lang w:eastAsia="hu-HU"/>
              </w:rPr>
              <w:t>fogyasztói visszajelzési rendszerek bevezetésének vállalása, a szolgáltatást igénybe vevőnek dokumentált módon véleménynyilvánításra, visszajelzésre van lehetősége;</w:t>
            </w:r>
          </w:p>
          <w:p w14:paraId="4912B1D1" w14:textId="661F47EC" w:rsidR="00AB36F5" w:rsidRPr="00A80F33" w:rsidRDefault="00AB36F5" w:rsidP="003E31DB">
            <w:pPr>
              <w:numPr>
                <w:ilvl w:val="5"/>
                <w:numId w:val="10"/>
              </w:numPr>
              <w:spacing w:before="120" w:after="120"/>
              <w:rPr>
                <w:rFonts w:eastAsia="MyriadPro-Semibold"/>
                <w:color w:val="000000"/>
                <w:sz w:val="18"/>
                <w:szCs w:val="18"/>
                <w:lang w:eastAsia="hu-HU"/>
              </w:rPr>
            </w:pPr>
            <w:r w:rsidRPr="00A80F33">
              <w:rPr>
                <w:rFonts w:eastAsia="MyriadPro-Semibold"/>
                <w:color w:val="000000"/>
                <w:sz w:val="18"/>
                <w:szCs w:val="18"/>
                <w:lang w:eastAsia="hu-HU"/>
              </w:rPr>
              <w:t>a táplálkozás-egészségügyi előírásokról szóló rendelet előírásaiban foglalt gyakoriságon felül szolgáltat zöldséget, gyümölcsöt;</w:t>
            </w:r>
          </w:p>
          <w:p w14:paraId="2C1A1CF1" w14:textId="77777777" w:rsidR="002D61B5" w:rsidRPr="00A80F33" w:rsidRDefault="002D61B5" w:rsidP="002D61B5">
            <w:pPr>
              <w:numPr>
                <w:ilvl w:val="5"/>
                <w:numId w:val="10"/>
              </w:numPr>
              <w:spacing w:before="120" w:after="120"/>
              <w:rPr>
                <w:rFonts w:eastAsia="MyriadPro-Semibold"/>
                <w:color w:val="000000"/>
                <w:sz w:val="18"/>
                <w:szCs w:val="18"/>
                <w:lang w:eastAsia="hu-HU"/>
              </w:rPr>
            </w:pPr>
            <w:r w:rsidRPr="00A80F33">
              <w:rPr>
                <w:rFonts w:eastAsia="MyriadPro-Semibold"/>
                <w:color w:val="000000"/>
                <w:sz w:val="18"/>
                <w:szCs w:val="18"/>
                <w:lang w:eastAsia="hu-HU"/>
              </w:rPr>
              <w:t xml:space="preserve">fenntarthatósági szempontként vizsgálja: </w:t>
            </w:r>
          </w:p>
          <w:p w14:paraId="00D51036" w14:textId="1D73501C" w:rsidR="002D61B5" w:rsidRPr="00A80F33" w:rsidRDefault="002D61B5" w:rsidP="002D61B5">
            <w:pPr>
              <w:pStyle w:val="Listaszerbekezds"/>
              <w:numPr>
                <w:ilvl w:val="0"/>
                <w:numId w:val="27"/>
              </w:numPr>
              <w:spacing w:before="120" w:after="120"/>
              <w:rPr>
                <w:rFonts w:eastAsia="MyriadPro-Semibold"/>
                <w:color w:val="000000"/>
                <w:sz w:val="18"/>
                <w:szCs w:val="18"/>
                <w:lang w:eastAsia="hu-HU"/>
              </w:rPr>
            </w:pPr>
            <w:r w:rsidRPr="00A80F33">
              <w:rPr>
                <w:rFonts w:eastAsia="MyriadPro-Semibold"/>
                <w:color w:val="000000"/>
                <w:sz w:val="18"/>
                <w:szCs w:val="18"/>
                <w:lang w:eastAsia="hu-HU"/>
              </w:rPr>
              <w:t>az étel kiszállítására használt gépjárművek között használ-e az ajánlattevő tiszta (elektromos) gépjárművet</w:t>
            </w:r>
            <w:r w:rsidR="0089548F" w:rsidRPr="00A80F33">
              <w:rPr>
                <w:rFonts w:eastAsia="MyriadPro-Semibold"/>
                <w:color w:val="000000"/>
                <w:sz w:val="18"/>
                <w:szCs w:val="18"/>
                <w:lang w:eastAsia="hu-HU"/>
              </w:rPr>
              <w:t>/biciklis futárszolgálatot</w:t>
            </w:r>
            <w:r w:rsidRPr="00A80F33">
              <w:rPr>
                <w:rFonts w:eastAsia="MyriadPro-Semibold"/>
                <w:color w:val="000000"/>
                <w:sz w:val="18"/>
                <w:szCs w:val="18"/>
                <w:lang w:eastAsia="hu-HU"/>
              </w:rPr>
              <w:t>, továbbá</w:t>
            </w:r>
          </w:p>
          <w:p w14:paraId="08DBA61C" w14:textId="77777777" w:rsidR="002D61B5" w:rsidRPr="00A80F33" w:rsidRDefault="002D61B5" w:rsidP="002D61B5">
            <w:pPr>
              <w:pStyle w:val="Listaszerbekezds"/>
              <w:numPr>
                <w:ilvl w:val="0"/>
                <w:numId w:val="27"/>
              </w:numPr>
              <w:spacing w:before="120" w:after="120"/>
              <w:rPr>
                <w:rFonts w:eastAsia="MyriadPro-Semibold"/>
                <w:color w:val="000000"/>
                <w:sz w:val="18"/>
                <w:szCs w:val="18"/>
                <w:lang w:eastAsia="hu-HU"/>
              </w:rPr>
            </w:pPr>
            <w:r w:rsidRPr="00A80F33">
              <w:rPr>
                <w:rFonts w:eastAsia="MyriadPro-Semibold"/>
                <w:color w:val="000000"/>
                <w:sz w:val="18"/>
                <w:szCs w:val="18"/>
                <w:lang w:eastAsia="hu-HU"/>
              </w:rPr>
              <w:t>friss és feldolgozatlan alapanyagok legalább 60%-ban helyi termelőktől, vállalkozásoktól származik-e,</w:t>
            </w:r>
          </w:p>
          <w:p w14:paraId="6D804661" w14:textId="77777777" w:rsidR="002D61B5" w:rsidRPr="00A80F33" w:rsidRDefault="002D61B5" w:rsidP="002D61B5">
            <w:pPr>
              <w:pStyle w:val="Listaszerbekezds"/>
              <w:numPr>
                <w:ilvl w:val="0"/>
                <w:numId w:val="27"/>
              </w:numPr>
              <w:spacing w:before="120" w:after="120"/>
              <w:rPr>
                <w:rFonts w:eastAsia="MyriadPro-Semibold"/>
                <w:color w:val="000000"/>
                <w:sz w:val="18"/>
                <w:szCs w:val="18"/>
                <w:lang w:eastAsia="hu-HU"/>
              </w:rPr>
            </w:pPr>
            <w:r w:rsidRPr="00A80F33">
              <w:rPr>
                <w:rFonts w:eastAsia="MyriadPro-Semibold"/>
                <w:color w:val="000000"/>
                <w:sz w:val="18"/>
                <w:szCs w:val="18"/>
                <w:lang w:eastAsia="hu-HU"/>
              </w:rPr>
              <w:t xml:space="preserve">a hulladék, ételmaradék, állati melléktermék biztonságos és rendszeres elszállítására keretén belül rendelkezik-e állatmenhellyel (elismert kutyakennelek, kutya- és macskamenhelyek, cirkuszok, állatkertek, vadasparkok) kötött együttműködési megállapodással. </w:t>
            </w:r>
          </w:p>
          <w:p w14:paraId="646A61FC" w14:textId="6F6B9C56" w:rsidR="00AB36F5" w:rsidRPr="00A80F33" w:rsidRDefault="00AB36F5" w:rsidP="003E31DB">
            <w:pPr>
              <w:spacing w:before="120" w:after="120"/>
              <w:rPr>
                <w:rFonts w:eastAsia="MyriadPro-Semibold"/>
                <w:bCs/>
                <w:sz w:val="18"/>
                <w:szCs w:val="18"/>
                <w:lang w:eastAsia="hu-HU"/>
              </w:rPr>
            </w:pPr>
            <w:r w:rsidRPr="00A80F33">
              <w:rPr>
                <w:rFonts w:eastAsia="MyriadPro-Semibold"/>
                <w:color w:val="000000"/>
                <w:sz w:val="18"/>
                <w:szCs w:val="18"/>
                <w:lang w:eastAsia="hu-HU"/>
              </w:rPr>
              <w:t>A nettó ajánlati áron túl a fenti szempontokat figyelembe vé</w:t>
            </w:r>
            <w:r w:rsidRPr="00A80F33">
              <w:rPr>
                <w:rFonts w:eastAsia="MyriadPro-Light"/>
                <w:sz w:val="18"/>
                <w:szCs w:val="18"/>
                <w:lang w:eastAsia="hu-HU"/>
              </w:rPr>
              <w:t>ve ajánlatkérő az alábbi táblázat szerint bírálati részszempontokat és azok súlyszámait határozza meg:</w:t>
            </w:r>
          </w:p>
          <w:tbl>
            <w:tblPr>
              <w:tblW w:w="8080" w:type="dxa"/>
              <w:jc w:val="center"/>
              <w:tblLook w:val="0000" w:firstRow="0" w:lastRow="0" w:firstColumn="0" w:lastColumn="0" w:noHBand="0" w:noVBand="0"/>
            </w:tblPr>
            <w:tblGrid>
              <w:gridCol w:w="567"/>
              <w:gridCol w:w="6096"/>
              <w:gridCol w:w="1417"/>
            </w:tblGrid>
            <w:tr w:rsidR="00AB36F5" w:rsidRPr="00A80F33" w14:paraId="41EBE988" w14:textId="77777777" w:rsidTr="00012F58">
              <w:trPr>
                <w:trHeight w:val="479"/>
                <w:jc w:val="center"/>
              </w:trPr>
              <w:tc>
                <w:tcPr>
                  <w:tcW w:w="6663" w:type="dxa"/>
                  <w:gridSpan w:val="2"/>
                  <w:tcBorders>
                    <w:top w:val="double" w:sz="2" w:space="0" w:color="C0C0C0"/>
                    <w:left w:val="double" w:sz="2" w:space="0" w:color="C0C0C0"/>
                    <w:bottom w:val="double" w:sz="2" w:space="0" w:color="C0C0C0"/>
                  </w:tcBorders>
                  <w:shd w:val="clear" w:color="auto" w:fill="D9D9D9"/>
                  <w:vAlign w:val="center"/>
                </w:tcPr>
                <w:p w14:paraId="603DE566" w14:textId="77777777" w:rsidR="00AB36F5" w:rsidRPr="00A80F33" w:rsidRDefault="00AB36F5"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Értékelési részszempontok</w:t>
                  </w:r>
                </w:p>
              </w:tc>
              <w:tc>
                <w:tcPr>
                  <w:tcW w:w="1417" w:type="dxa"/>
                  <w:tcBorders>
                    <w:top w:val="double" w:sz="2" w:space="0" w:color="C0C0C0"/>
                    <w:left w:val="double" w:sz="2" w:space="0" w:color="C0C0C0"/>
                    <w:bottom w:val="double" w:sz="2" w:space="0" w:color="C0C0C0"/>
                    <w:right w:val="double" w:sz="2" w:space="0" w:color="C0C0C0"/>
                  </w:tcBorders>
                  <w:shd w:val="clear" w:color="auto" w:fill="D9D9D9"/>
                  <w:vAlign w:val="center"/>
                </w:tcPr>
                <w:p w14:paraId="419666A0" w14:textId="77777777" w:rsidR="00AB36F5" w:rsidRPr="00A80F33" w:rsidRDefault="00AB36F5"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Súlyszám</w:t>
                  </w:r>
                </w:p>
              </w:tc>
            </w:tr>
            <w:tr w:rsidR="00AB36F5" w:rsidRPr="00A80F33" w14:paraId="59A7229E" w14:textId="77777777" w:rsidTr="00012F58">
              <w:trPr>
                <w:trHeight w:val="479"/>
                <w:jc w:val="center"/>
              </w:trPr>
              <w:tc>
                <w:tcPr>
                  <w:tcW w:w="567" w:type="dxa"/>
                  <w:tcBorders>
                    <w:top w:val="double" w:sz="2" w:space="0" w:color="C0C0C0"/>
                    <w:left w:val="double" w:sz="2" w:space="0" w:color="C0C0C0"/>
                    <w:bottom w:val="double" w:sz="2" w:space="0" w:color="C0C0C0"/>
                  </w:tcBorders>
                  <w:shd w:val="clear" w:color="auto" w:fill="D9D9D9"/>
                  <w:vAlign w:val="center"/>
                </w:tcPr>
                <w:p w14:paraId="126AE558" w14:textId="77777777" w:rsidR="00AB36F5" w:rsidRPr="00A80F33" w:rsidRDefault="00AB36F5"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1.</w:t>
                  </w:r>
                </w:p>
              </w:tc>
              <w:tc>
                <w:tcPr>
                  <w:tcW w:w="6096" w:type="dxa"/>
                  <w:tcBorders>
                    <w:top w:val="double" w:sz="2" w:space="0" w:color="C0C0C0"/>
                    <w:left w:val="double" w:sz="2" w:space="0" w:color="C0C0C0"/>
                    <w:bottom w:val="double" w:sz="2" w:space="0" w:color="C0C0C0"/>
                  </w:tcBorders>
                  <w:shd w:val="clear" w:color="auto" w:fill="D9D9D9"/>
                  <w:vAlign w:val="center"/>
                </w:tcPr>
                <w:p w14:paraId="29ED19C4" w14:textId="77777777" w:rsidR="00AB36F5" w:rsidRPr="00A80F33" w:rsidRDefault="00AB36F5"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Nettó ajánlati ár (nettó Ft)</w:t>
                  </w:r>
                </w:p>
              </w:tc>
              <w:tc>
                <w:tcPr>
                  <w:tcW w:w="1417" w:type="dxa"/>
                  <w:tcBorders>
                    <w:top w:val="double" w:sz="2" w:space="0" w:color="C0C0C0"/>
                    <w:left w:val="double" w:sz="2" w:space="0" w:color="C0C0C0"/>
                    <w:bottom w:val="double" w:sz="2" w:space="0" w:color="C0C0C0"/>
                    <w:right w:val="double" w:sz="2" w:space="0" w:color="C0C0C0"/>
                  </w:tcBorders>
                  <w:shd w:val="clear" w:color="auto" w:fill="D9D9D9"/>
                  <w:vAlign w:val="center"/>
                </w:tcPr>
                <w:p w14:paraId="080241E8" w14:textId="07457048" w:rsidR="00AB36F5" w:rsidRPr="00A80F33" w:rsidDel="006019D4" w:rsidRDefault="00D01B04"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55</w:t>
                  </w:r>
                </w:p>
              </w:tc>
            </w:tr>
            <w:tr w:rsidR="00AB36F5" w:rsidRPr="00A80F33" w14:paraId="7E97B215" w14:textId="77777777" w:rsidTr="00012F58">
              <w:trPr>
                <w:trHeight w:val="479"/>
                <w:jc w:val="center"/>
              </w:trPr>
              <w:tc>
                <w:tcPr>
                  <w:tcW w:w="567" w:type="dxa"/>
                  <w:tcBorders>
                    <w:top w:val="double" w:sz="2" w:space="0" w:color="C0C0C0"/>
                    <w:left w:val="double" w:sz="2" w:space="0" w:color="C0C0C0"/>
                    <w:bottom w:val="double" w:sz="2" w:space="0" w:color="C0C0C0"/>
                  </w:tcBorders>
                  <w:shd w:val="clear" w:color="auto" w:fill="D9D9D9"/>
                  <w:vAlign w:val="center"/>
                </w:tcPr>
                <w:p w14:paraId="7BE7F038" w14:textId="77777777" w:rsidR="00AB36F5" w:rsidRPr="00A80F33" w:rsidRDefault="00AB36F5"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2.</w:t>
                  </w:r>
                </w:p>
              </w:tc>
              <w:tc>
                <w:tcPr>
                  <w:tcW w:w="6096" w:type="dxa"/>
                  <w:tcBorders>
                    <w:top w:val="double" w:sz="2" w:space="0" w:color="C0C0C0"/>
                    <w:left w:val="double" w:sz="2" w:space="0" w:color="C0C0C0"/>
                    <w:bottom w:val="double" w:sz="2" w:space="0" w:color="C0C0C0"/>
                  </w:tcBorders>
                  <w:shd w:val="clear" w:color="auto" w:fill="D9D9D9"/>
                  <w:vAlign w:val="center"/>
                </w:tcPr>
                <w:p w14:paraId="0BF798F8" w14:textId="0CCD9986" w:rsidR="00AB36F5" w:rsidRPr="00A80F33" w:rsidRDefault="00376E49" w:rsidP="00AB36F5">
                  <w:pPr>
                    <w:spacing w:before="120" w:after="120" w:line="140" w:lineRule="exact"/>
                    <w:rPr>
                      <w:rFonts w:eastAsia="MyriadPro-Semibold"/>
                      <w:sz w:val="18"/>
                      <w:szCs w:val="18"/>
                      <w:lang w:eastAsia="hu-HU"/>
                    </w:rPr>
                  </w:pPr>
                  <w:r w:rsidRPr="00A80F33">
                    <w:rPr>
                      <w:rFonts w:eastAsia="MyriadPro-Semibold"/>
                      <w:sz w:val="18"/>
                      <w:szCs w:val="18"/>
                      <w:lang w:eastAsia="hu-HU"/>
                    </w:rPr>
                    <w:t>Valamennyi beszerzett termék összértékéből a közétkeztetési rövid ellátási láncban beszerzett termékek és helyi élelmiszer termékek összesített aránya vonatkozásban az eljárásban kötelező szerződési feltételként meghatározott feltételként meghatározott aránynál kedvezőbb (nagyobb) arányú vállalás</w:t>
                  </w:r>
                </w:p>
              </w:tc>
              <w:tc>
                <w:tcPr>
                  <w:tcW w:w="1417" w:type="dxa"/>
                  <w:tcBorders>
                    <w:top w:val="double" w:sz="2" w:space="0" w:color="C0C0C0"/>
                    <w:left w:val="double" w:sz="2" w:space="0" w:color="C0C0C0"/>
                    <w:bottom w:val="double" w:sz="2" w:space="0" w:color="C0C0C0"/>
                    <w:right w:val="double" w:sz="2" w:space="0" w:color="C0C0C0"/>
                  </w:tcBorders>
                  <w:shd w:val="clear" w:color="auto" w:fill="D9D9D9"/>
                  <w:vAlign w:val="center"/>
                </w:tcPr>
                <w:p w14:paraId="34B4290D" w14:textId="77777777" w:rsidR="00AB36F5" w:rsidRPr="00A80F33" w:rsidRDefault="00AB36F5"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15</w:t>
                  </w:r>
                </w:p>
              </w:tc>
            </w:tr>
            <w:tr w:rsidR="00AB36F5" w:rsidRPr="00A80F33" w14:paraId="194982BD" w14:textId="77777777" w:rsidTr="00012F58">
              <w:trPr>
                <w:trHeight w:val="479"/>
                <w:jc w:val="center"/>
              </w:trPr>
              <w:tc>
                <w:tcPr>
                  <w:tcW w:w="567" w:type="dxa"/>
                  <w:tcBorders>
                    <w:top w:val="double" w:sz="2" w:space="0" w:color="C0C0C0"/>
                    <w:left w:val="double" w:sz="2" w:space="0" w:color="C0C0C0"/>
                    <w:bottom w:val="double" w:sz="2" w:space="0" w:color="C0C0C0"/>
                  </w:tcBorders>
                  <w:shd w:val="clear" w:color="auto" w:fill="D9D9D9"/>
                  <w:vAlign w:val="center"/>
                </w:tcPr>
                <w:p w14:paraId="1C97D215" w14:textId="77777777" w:rsidR="00AB36F5" w:rsidRPr="00A80F33" w:rsidRDefault="00AB36F5"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3.</w:t>
                  </w:r>
                </w:p>
              </w:tc>
              <w:tc>
                <w:tcPr>
                  <w:tcW w:w="6096" w:type="dxa"/>
                  <w:tcBorders>
                    <w:top w:val="double" w:sz="2" w:space="0" w:color="C0C0C0"/>
                    <w:left w:val="double" w:sz="2" w:space="0" w:color="C0C0C0"/>
                    <w:bottom w:val="double" w:sz="2" w:space="0" w:color="C0C0C0"/>
                  </w:tcBorders>
                  <w:shd w:val="clear" w:color="auto" w:fill="D9D9D9"/>
                  <w:vAlign w:val="center"/>
                </w:tcPr>
                <w:p w14:paraId="07632C40" w14:textId="72126AE1" w:rsidR="00AB36F5" w:rsidRPr="00A80F33" w:rsidRDefault="00AB36F5"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Fogyasztói visszajelzési rendszerek bevezetésének vállalása, a szolgáltatást igénybe vevőnek dokumentált módon véleménynyilvánításra, visszajelzésre van lehetősége</w:t>
                  </w:r>
                  <w:r w:rsidR="00A8617F" w:rsidRPr="00A80F33">
                    <w:rPr>
                      <w:rFonts w:eastAsia="MyriadPro-Semibold"/>
                      <w:bCs/>
                      <w:sz w:val="18"/>
                      <w:szCs w:val="18"/>
                      <w:lang w:eastAsia="hu-HU"/>
                    </w:rPr>
                    <w:t xml:space="preserve"> (igen/nem)</w:t>
                  </w:r>
                </w:p>
              </w:tc>
              <w:tc>
                <w:tcPr>
                  <w:tcW w:w="1417" w:type="dxa"/>
                  <w:tcBorders>
                    <w:top w:val="double" w:sz="2" w:space="0" w:color="C0C0C0"/>
                    <w:left w:val="double" w:sz="2" w:space="0" w:color="C0C0C0"/>
                    <w:bottom w:val="double" w:sz="2" w:space="0" w:color="C0C0C0"/>
                    <w:right w:val="double" w:sz="2" w:space="0" w:color="C0C0C0"/>
                  </w:tcBorders>
                  <w:shd w:val="clear" w:color="auto" w:fill="D9D9D9"/>
                  <w:vAlign w:val="center"/>
                </w:tcPr>
                <w:p w14:paraId="02A544B5" w14:textId="77777777" w:rsidR="00AB36F5" w:rsidRPr="00A80F33" w:rsidRDefault="00AB36F5"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15</w:t>
                  </w:r>
                </w:p>
              </w:tc>
            </w:tr>
            <w:tr w:rsidR="00AB36F5" w:rsidRPr="00A80F33" w14:paraId="1862F52A" w14:textId="77777777" w:rsidTr="00012F58">
              <w:trPr>
                <w:trHeight w:val="479"/>
                <w:jc w:val="center"/>
              </w:trPr>
              <w:tc>
                <w:tcPr>
                  <w:tcW w:w="567" w:type="dxa"/>
                  <w:tcBorders>
                    <w:top w:val="double" w:sz="2" w:space="0" w:color="C0C0C0"/>
                    <w:left w:val="double" w:sz="2" w:space="0" w:color="C0C0C0"/>
                    <w:bottom w:val="double" w:sz="2" w:space="0" w:color="C0C0C0"/>
                  </w:tcBorders>
                  <w:shd w:val="clear" w:color="auto" w:fill="D9D9D9"/>
                  <w:vAlign w:val="center"/>
                </w:tcPr>
                <w:p w14:paraId="34293BDE" w14:textId="77777777" w:rsidR="00AB36F5" w:rsidRPr="00A80F33" w:rsidRDefault="00AB36F5"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4.</w:t>
                  </w:r>
                </w:p>
              </w:tc>
              <w:tc>
                <w:tcPr>
                  <w:tcW w:w="6096" w:type="dxa"/>
                  <w:tcBorders>
                    <w:top w:val="double" w:sz="2" w:space="0" w:color="C0C0C0"/>
                    <w:left w:val="double" w:sz="2" w:space="0" w:color="C0C0C0"/>
                    <w:bottom w:val="double" w:sz="2" w:space="0" w:color="C0C0C0"/>
                  </w:tcBorders>
                  <w:shd w:val="clear" w:color="auto" w:fill="D9D9D9"/>
                  <w:vAlign w:val="center"/>
                </w:tcPr>
                <w:p w14:paraId="2CEA8EC3" w14:textId="091543DB" w:rsidR="00AB36F5" w:rsidRPr="00A80F33" w:rsidRDefault="00AB36F5"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A táplálkozás-egészségügyi előírásokról szóló rendelet előírásaiban foglalt gyakoriságon felül szolgáltat zöldséget, gyümölcsöt</w:t>
                  </w:r>
                  <w:r w:rsidR="00A8617F" w:rsidRPr="00A80F33">
                    <w:rPr>
                      <w:rFonts w:eastAsia="MyriadPro-Semibold"/>
                      <w:bCs/>
                      <w:sz w:val="18"/>
                      <w:szCs w:val="18"/>
                      <w:lang w:eastAsia="hu-HU"/>
                    </w:rPr>
                    <w:t xml:space="preserve"> (igen/nem)</w:t>
                  </w:r>
                </w:p>
              </w:tc>
              <w:tc>
                <w:tcPr>
                  <w:tcW w:w="1417" w:type="dxa"/>
                  <w:tcBorders>
                    <w:top w:val="double" w:sz="2" w:space="0" w:color="C0C0C0"/>
                    <w:left w:val="double" w:sz="2" w:space="0" w:color="C0C0C0"/>
                    <w:bottom w:val="double" w:sz="2" w:space="0" w:color="C0C0C0"/>
                    <w:right w:val="double" w:sz="2" w:space="0" w:color="C0C0C0"/>
                  </w:tcBorders>
                  <w:shd w:val="clear" w:color="auto" w:fill="D9D9D9"/>
                  <w:vAlign w:val="center"/>
                </w:tcPr>
                <w:p w14:paraId="3D73A3E2" w14:textId="77777777" w:rsidR="00AB36F5" w:rsidRPr="00A80F33" w:rsidRDefault="00AB36F5"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10</w:t>
                  </w:r>
                </w:p>
              </w:tc>
            </w:tr>
            <w:tr w:rsidR="00D01B04" w:rsidRPr="00A80F33" w14:paraId="09792C81" w14:textId="77777777" w:rsidTr="00012F58">
              <w:trPr>
                <w:trHeight w:val="479"/>
                <w:jc w:val="center"/>
              </w:trPr>
              <w:tc>
                <w:tcPr>
                  <w:tcW w:w="567" w:type="dxa"/>
                  <w:tcBorders>
                    <w:top w:val="double" w:sz="2" w:space="0" w:color="C0C0C0"/>
                    <w:left w:val="double" w:sz="2" w:space="0" w:color="C0C0C0"/>
                    <w:bottom w:val="double" w:sz="2" w:space="0" w:color="C0C0C0"/>
                  </w:tcBorders>
                  <w:shd w:val="clear" w:color="auto" w:fill="D9D9D9"/>
                  <w:vAlign w:val="center"/>
                </w:tcPr>
                <w:p w14:paraId="23961DAC" w14:textId="58468972" w:rsidR="00D01B04" w:rsidRPr="00A80F33" w:rsidRDefault="00D01B04"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5.</w:t>
                  </w:r>
                </w:p>
              </w:tc>
              <w:tc>
                <w:tcPr>
                  <w:tcW w:w="6096" w:type="dxa"/>
                  <w:tcBorders>
                    <w:top w:val="double" w:sz="2" w:space="0" w:color="C0C0C0"/>
                    <w:left w:val="double" w:sz="2" w:space="0" w:color="C0C0C0"/>
                    <w:bottom w:val="double" w:sz="2" w:space="0" w:color="C0C0C0"/>
                  </w:tcBorders>
                  <w:shd w:val="clear" w:color="auto" w:fill="D9D9D9"/>
                  <w:vAlign w:val="center"/>
                </w:tcPr>
                <w:p w14:paraId="50FD1731" w14:textId="415A2477" w:rsidR="00D01B04" w:rsidRPr="00A80F33" w:rsidRDefault="002D61B5"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Fenntarthatósági</w:t>
                  </w:r>
                  <w:r w:rsidR="00D01B04" w:rsidRPr="00A80F33">
                    <w:rPr>
                      <w:rFonts w:eastAsia="MyriadPro-Semibold"/>
                      <w:bCs/>
                      <w:sz w:val="18"/>
                      <w:szCs w:val="18"/>
                      <w:lang w:eastAsia="hu-HU"/>
                    </w:rPr>
                    <w:t xml:space="preserve"> </w:t>
                  </w:r>
                  <w:r w:rsidR="006B5D3E" w:rsidRPr="00A80F33">
                    <w:rPr>
                      <w:rFonts w:eastAsia="MyriadPro-Semibold"/>
                      <w:bCs/>
                      <w:sz w:val="18"/>
                      <w:szCs w:val="18"/>
                      <w:lang w:eastAsia="hu-HU"/>
                    </w:rPr>
                    <w:t>szempontok</w:t>
                  </w:r>
                  <w:r w:rsidR="001D61F6" w:rsidRPr="00A80F33">
                    <w:rPr>
                      <w:rFonts w:eastAsia="MyriadPro-Semibold"/>
                      <w:bCs/>
                      <w:sz w:val="18"/>
                      <w:szCs w:val="18"/>
                      <w:lang w:eastAsia="hu-HU"/>
                    </w:rPr>
                    <w:t xml:space="preserve"> (3 részszempont)</w:t>
                  </w:r>
                </w:p>
              </w:tc>
              <w:tc>
                <w:tcPr>
                  <w:tcW w:w="1417" w:type="dxa"/>
                  <w:tcBorders>
                    <w:top w:val="double" w:sz="2" w:space="0" w:color="C0C0C0"/>
                    <w:left w:val="double" w:sz="2" w:space="0" w:color="C0C0C0"/>
                    <w:bottom w:val="double" w:sz="2" w:space="0" w:color="C0C0C0"/>
                    <w:right w:val="double" w:sz="2" w:space="0" w:color="C0C0C0"/>
                  </w:tcBorders>
                  <w:shd w:val="clear" w:color="auto" w:fill="D9D9D9"/>
                  <w:vAlign w:val="center"/>
                </w:tcPr>
                <w:p w14:paraId="186F8620" w14:textId="62028DB9" w:rsidR="00D01B04" w:rsidRPr="00A80F33" w:rsidRDefault="00D01B04" w:rsidP="00AB36F5">
                  <w:pPr>
                    <w:spacing w:before="120" w:after="120" w:line="140" w:lineRule="exact"/>
                    <w:rPr>
                      <w:rFonts w:eastAsia="MyriadPro-Semibold"/>
                      <w:bCs/>
                      <w:sz w:val="18"/>
                      <w:szCs w:val="18"/>
                      <w:lang w:eastAsia="hu-HU"/>
                    </w:rPr>
                  </w:pPr>
                  <w:r w:rsidRPr="00A80F33">
                    <w:rPr>
                      <w:rFonts w:eastAsia="MyriadPro-Semibold"/>
                      <w:bCs/>
                      <w:sz w:val="18"/>
                      <w:szCs w:val="18"/>
                      <w:lang w:eastAsia="hu-HU"/>
                    </w:rPr>
                    <w:t>5</w:t>
                  </w:r>
                </w:p>
              </w:tc>
            </w:tr>
          </w:tbl>
          <w:p w14:paraId="50124430" w14:textId="77777777" w:rsidR="00F229F6" w:rsidRPr="00A80F33" w:rsidRDefault="00F229F6" w:rsidP="00F229F6">
            <w:pPr>
              <w:pStyle w:val="Default"/>
              <w:rPr>
                <w:rFonts w:eastAsia="MyriadPro-Light"/>
                <w:color w:val="auto"/>
                <w:sz w:val="18"/>
                <w:szCs w:val="18"/>
              </w:rPr>
            </w:pPr>
            <w:r w:rsidRPr="00A80F33">
              <w:rPr>
                <w:rFonts w:eastAsia="MyriadPro-Light"/>
                <w:color w:val="auto"/>
                <w:sz w:val="18"/>
                <w:szCs w:val="18"/>
              </w:rPr>
              <w:t xml:space="preserve">Értékelés módszere: </w:t>
            </w:r>
          </w:p>
          <w:p w14:paraId="67CEC0B3" w14:textId="77777777" w:rsidR="00F229F6" w:rsidRPr="00A80F33" w:rsidRDefault="00F229F6" w:rsidP="00F229F6">
            <w:pPr>
              <w:pStyle w:val="Default"/>
              <w:rPr>
                <w:rFonts w:eastAsia="MyriadPro-Light"/>
                <w:color w:val="auto"/>
                <w:sz w:val="18"/>
                <w:szCs w:val="18"/>
              </w:rPr>
            </w:pPr>
          </w:p>
          <w:p w14:paraId="01C37603" w14:textId="77777777" w:rsidR="00F229F6" w:rsidRPr="00A80F33" w:rsidRDefault="00F229F6" w:rsidP="00F229F6">
            <w:pPr>
              <w:pStyle w:val="Default"/>
              <w:rPr>
                <w:rFonts w:eastAsia="MyriadPro-Semibold"/>
                <w:sz w:val="18"/>
                <w:szCs w:val="18"/>
              </w:rPr>
            </w:pPr>
            <w:r w:rsidRPr="00A80F33">
              <w:rPr>
                <w:rFonts w:eastAsia="MyriadPro-Semibold"/>
                <w:sz w:val="18"/>
                <w:szCs w:val="18"/>
              </w:rPr>
              <w:t>Az ajánlatok értékelési szempontok szerinti tartalmi elemeinek értékelése során adható pontszám alsó és felső határa: 0-10</w:t>
            </w:r>
          </w:p>
          <w:p w14:paraId="4293028B" w14:textId="77777777" w:rsidR="00F229F6" w:rsidRPr="00A80F33" w:rsidRDefault="00F229F6" w:rsidP="00F229F6">
            <w:pPr>
              <w:pStyle w:val="Default"/>
              <w:rPr>
                <w:rFonts w:eastAsia="MyriadPro-Semibold"/>
                <w:sz w:val="18"/>
                <w:szCs w:val="18"/>
              </w:rPr>
            </w:pPr>
          </w:p>
          <w:p w14:paraId="1CD563D8" w14:textId="77777777" w:rsidR="00F229F6" w:rsidRPr="00A80F33" w:rsidRDefault="00F229F6" w:rsidP="00F229F6">
            <w:pPr>
              <w:pStyle w:val="Default"/>
              <w:rPr>
                <w:rFonts w:eastAsia="MyriadPro-Semibold"/>
                <w:sz w:val="18"/>
                <w:szCs w:val="18"/>
              </w:rPr>
            </w:pPr>
            <w:r w:rsidRPr="00A80F33">
              <w:rPr>
                <w:rFonts w:eastAsia="MyriadPro-Semibold"/>
                <w:sz w:val="18"/>
                <w:szCs w:val="18"/>
              </w:rPr>
              <w:t>Az 1. értékelési szempont esetében a Közbeszerzési Hatóság útmutatójának - a nyertes ajánlattevő kiválasztására szolgáló értékelési szempontrendszer alkalmazásáról (KÉ 2020. évi 60. szám, 2020. március 25.) 1. sz. melléklet A. 1. a) pont aa) pontja szerinti fordított arányosítás.</w:t>
            </w:r>
          </w:p>
          <w:p w14:paraId="41641BAD" w14:textId="47926384" w:rsidR="00F229F6" w:rsidRPr="00A80F33" w:rsidRDefault="00F229F6" w:rsidP="00F229F6">
            <w:pPr>
              <w:pStyle w:val="Default"/>
              <w:rPr>
                <w:rFonts w:eastAsia="MyriadPro-Semibold"/>
                <w:sz w:val="18"/>
                <w:szCs w:val="18"/>
              </w:rPr>
            </w:pPr>
          </w:p>
          <w:p w14:paraId="5600A5D4" w14:textId="3323614C" w:rsidR="009C5B10" w:rsidRPr="00A80F33" w:rsidRDefault="009C5B10" w:rsidP="00F229F6">
            <w:pPr>
              <w:pStyle w:val="Default"/>
              <w:rPr>
                <w:rFonts w:eastAsia="MyriadPro-Semibold"/>
                <w:sz w:val="18"/>
                <w:szCs w:val="18"/>
              </w:rPr>
            </w:pPr>
            <w:r w:rsidRPr="00A80F33">
              <w:rPr>
                <w:rFonts w:eastAsia="MyriadPro-Semibold"/>
                <w:sz w:val="18"/>
                <w:szCs w:val="18"/>
              </w:rPr>
              <w:t>A 2. értékelési szempontjánál egyenes arányosítás módszere szerinti értékelés</w:t>
            </w:r>
            <w:r w:rsidR="003E31DB" w:rsidRPr="00A80F33">
              <w:rPr>
                <w:rFonts w:eastAsia="MyriadPro-Semibold"/>
                <w:sz w:val="18"/>
                <w:szCs w:val="18"/>
              </w:rPr>
              <w:t>.</w:t>
            </w:r>
          </w:p>
          <w:p w14:paraId="71BC810A" w14:textId="77777777" w:rsidR="00162F81" w:rsidRPr="00A80F33" w:rsidRDefault="00F229F6" w:rsidP="00F62757">
            <w:pPr>
              <w:spacing w:before="120" w:after="120"/>
              <w:rPr>
                <w:rFonts w:eastAsia="MyriadPro-Semibold"/>
                <w:bCs/>
                <w:sz w:val="18"/>
                <w:szCs w:val="18"/>
                <w:lang w:eastAsia="hu-HU"/>
              </w:rPr>
            </w:pPr>
            <w:r w:rsidRPr="00A80F33">
              <w:rPr>
                <w:rFonts w:eastAsia="MyriadPro-Semibold"/>
                <w:sz w:val="18"/>
                <w:szCs w:val="18"/>
              </w:rPr>
              <w:t xml:space="preserve">A </w:t>
            </w:r>
            <w:r w:rsidR="003E31DB" w:rsidRPr="00A80F33">
              <w:rPr>
                <w:rFonts w:eastAsia="MyriadPro-Semibold"/>
                <w:sz w:val="18"/>
                <w:szCs w:val="18"/>
              </w:rPr>
              <w:t>3</w:t>
            </w:r>
            <w:r w:rsidRPr="00A80F33">
              <w:rPr>
                <w:rFonts w:eastAsia="MyriadPro-Semibold"/>
                <w:sz w:val="18"/>
                <w:szCs w:val="18"/>
              </w:rPr>
              <w:t>-4. értékelési szempontok esetében a Közbeszerzési Hatóság útmutatójának - a nyertes ajánlattevő kiválasztására szolgáló értékelési szempontrendszer alkalmazásáról (KÉ 2020. évi 60. szám, 2020. március 25.) 1. sz. melléklet B. pontja szerinti abszolút értékelés.</w:t>
            </w:r>
            <w:r w:rsidR="0076358C" w:rsidRPr="00A80F33">
              <w:rPr>
                <w:rFonts w:eastAsia="MyriadPro-Semibold"/>
                <w:bCs/>
                <w:sz w:val="18"/>
                <w:szCs w:val="18"/>
                <w:lang w:eastAsia="hu-HU"/>
              </w:rPr>
              <w:t xml:space="preserve"> </w:t>
            </w:r>
          </w:p>
          <w:p w14:paraId="0BCCAACD" w14:textId="794E5176" w:rsidR="00D01B04" w:rsidRPr="00A80F33" w:rsidRDefault="00D01B04" w:rsidP="003C7615">
            <w:pPr>
              <w:spacing w:before="120" w:after="120"/>
              <w:rPr>
                <w:rFonts w:eastAsia="MyriadPro-Semibold"/>
                <w:bCs/>
                <w:sz w:val="18"/>
                <w:szCs w:val="18"/>
                <w:lang w:eastAsia="hu-HU"/>
              </w:rPr>
            </w:pPr>
            <w:r w:rsidRPr="00A80F33">
              <w:rPr>
                <w:rFonts w:eastAsia="MyriadPro-Semibold"/>
                <w:bCs/>
                <w:sz w:val="18"/>
                <w:szCs w:val="18"/>
                <w:lang w:eastAsia="hu-HU"/>
              </w:rPr>
              <w:t>5. értékelési szempont esetén</w:t>
            </w:r>
            <w:r w:rsidR="003C7615" w:rsidRPr="00A80F33">
              <w:rPr>
                <w:rFonts w:eastAsia="MyriadPro-Semibold"/>
                <w:bCs/>
                <w:sz w:val="18"/>
                <w:szCs w:val="18"/>
                <w:lang w:eastAsia="hu-HU"/>
              </w:rPr>
              <w:t>: a 3 alszempont külön-külön kerül pontozásra, majd összesítésre.</w:t>
            </w:r>
          </w:p>
        </w:tc>
      </w:tr>
    </w:tbl>
    <w:p w14:paraId="1D7A270F" w14:textId="77777777" w:rsidR="00E8260C" w:rsidRPr="00A80F33" w:rsidRDefault="00E8260C" w:rsidP="00E8260C">
      <w:pPr>
        <w:spacing w:before="120" w:after="120"/>
        <w:rPr>
          <w:rFonts w:eastAsia="MyriadPro-Semibold"/>
          <w:sz w:val="22"/>
          <w:szCs w:val="22"/>
          <w:lang w:eastAsia="hu-HU"/>
        </w:rPr>
      </w:pPr>
    </w:p>
    <w:p w14:paraId="72391EF9" w14:textId="77777777" w:rsidR="006360F1" w:rsidRPr="00A80F33" w:rsidRDefault="006360F1" w:rsidP="006360F1">
      <w:pPr>
        <w:spacing w:before="120" w:after="120"/>
        <w:rPr>
          <w:rFonts w:eastAsia="MyriadPro-Semibold"/>
          <w:b/>
          <w:sz w:val="22"/>
          <w:szCs w:val="22"/>
          <w:lang w:eastAsia="hu-HU"/>
        </w:rPr>
      </w:pPr>
      <w:r w:rsidRPr="00A80F33">
        <w:rPr>
          <w:rFonts w:eastAsia="MyriadPro-Semibold"/>
          <w:b/>
          <w:sz w:val="22"/>
          <w:szCs w:val="22"/>
          <w:lang w:eastAsia="hu-HU"/>
        </w:rPr>
        <w:t>IV.2) Adminisztratív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62F81" w:rsidRPr="00A80F33" w14:paraId="07E45E1C" w14:textId="77777777" w:rsidTr="002570A2">
        <w:tc>
          <w:tcPr>
            <w:tcW w:w="9778" w:type="dxa"/>
          </w:tcPr>
          <w:p w14:paraId="14661CF6" w14:textId="77777777" w:rsidR="00162F81" w:rsidRPr="00A80F33" w:rsidRDefault="00162F81" w:rsidP="00E57BA6">
            <w:pPr>
              <w:autoSpaceDE w:val="0"/>
              <w:autoSpaceDN w:val="0"/>
              <w:adjustRightInd w:val="0"/>
              <w:spacing w:before="120" w:after="120"/>
              <w:jc w:val="left"/>
              <w:rPr>
                <w:rFonts w:eastAsia="MyriadPro-Semibold"/>
                <w:b/>
                <w:sz w:val="18"/>
                <w:szCs w:val="18"/>
                <w:lang w:eastAsia="hu-HU"/>
              </w:rPr>
            </w:pPr>
            <w:r w:rsidRPr="00A80F33">
              <w:rPr>
                <w:rFonts w:eastAsia="MyriadPro-Semibold"/>
                <w:b/>
                <w:sz w:val="18"/>
                <w:szCs w:val="18"/>
                <w:lang w:eastAsia="hu-HU"/>
              </w:rPr>
              <w:t xml:space="preserve">IV.2.1) Az adott eljárásra vonatkozó korábbi közzététel </w:t>
            </w:r>
            <w:r w:rsidR="002706AF" w:rsidRPr="00A80F33">
              <w:rPr>
                <w:rFonts w:eastAsia="MyriadPro-Semibold"/>
                <w:b/>
                <w:sz w:val="18"/>
                <w:szCs w:val="18"/>
                <w:vertAlign w:val="superscript"/>
                <w:lang w:eastAsia="hu-HU"/>
              </w:rPr>
              <w:t>5, 10</w:t>
            </w:r>
          </w:p>
          <w:p w14:paraId="2C71CF6D" w14:textId="77777777" w:rsidR="00162F81" w:rsidRPr="00A80F33" w:rsidRDefault="00162F81" w:rsidP="00E57BA6">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A hirdetmény száma a Hivatalos Lapban: [ ][ ][ ][ ]/S [ ][ ][ ]-[ ][ ][ ][ ][ ][ ][ ]</w:t>
            </w:r>
          </w:p>
          <w:p w14:paraId="252F5C12" w14:textId="77777777" w:rsidR="002706AF" w:rsidRPr="00A80F33" w:rsidRDefault="002706AF" w:rsidP="00E57BA6">
            <w:pPr>
              <w:spacing w:before="120" w:after="120"/>
              <w:rPr>
                <w:rFonts w:eastAsia="MyriadPro-Semibold"/>
                <w:i/>
                <w:sz w:val="18"/>
                <w:szCs w:val="18"/>
                <w:lang w:eastAsia="hu-HU"/>
              </w:rPr>
            </w:pPr>
            <w:r w:rsidRPr="00A80F33">
              <w:rPr>
                <w:rFonts w:eastAsia="MyriadPro-Semibold"/>
                <w:i/>
                <w:sz w:val="18"/>
                <w:szCs w:val="18"/>
                <w:lang w:eastAsia="hu-HU"/>
              </w:rPr>
              <w:t>(Az alábbiak közül: Előzetes tájékoztató; Felhasználói oldalon közzétett hirdetmény</w:t>
            </w:r>
            <w:r w:rsidRPr="00A80F33">
              <w:rPr>
                <w:rFonts w:eastAsia="MyriadPro-Semibold"/>
                <w:bCs/>
                <w:i/>
                <w:iCs/>
                <w:sz w:val="18"/>
                <w:szCs w:val="18"/>
                <w:lang w:eastAsia="hu-HU"/>
              </w:rPr>
              <w:t>)</w:t>
            </w:r>
            <w:r w:rsidRPr="00A80F33">
              <w:rPr>
                <w:rFonts w:eastAsia="MyriadPro-Semibold"/>
                <w:b/>
                <w:bCs/>
                <w:iCs/>
                <w:sz w:val="18"/>
                <w:szCs w:val="18"/>
                <w:vertAlign w:val="superscript"/>
                <w:lang w:eastAsia="hu-HU"/>
              </w:rPr>
              <w:t xml:space="preserve"> 5</w:t>
            </w:r>
          </w:p>
          <w:p w14:paraId="24EBDF5B" w14:textId="77777777" w:rsidR="00162F81" w:rsidRPr="00A80F33" w:rsidRDefault="009524A4" w:rsidP="00E57BA6">
            <w:pPr>
              <w:spacing w:before="120" w:after="120"/>
              <w:rPr>
                <w:rStyle w:val="Szvegtrzs1"/>
                <w:rFonts w:ascii="Times New Roman" w:hAnsi="Times New Roman" w:cs="Times New Roman"/>
                <w:b/>
                <w:i/>
                <w:sz w:val="18"/>
                <w:szCs w:val="18"/>
                <w:lang w:eastAsia="hu-HU"/>
              </w:rPr>
            </w:pPr>
            <w:r w:rsidRPr="00A80F33">
              <w:rPr>
                <w:rFonts w:eastAsia="MyriadPro-Semibold"/>
                <w:i/>
                <w:sz w:val="18"/>
                <w:szCs w:val="18"/>
                <w:lang w:eastAsia="hu-HU"/>
              </w:rPr>
              <w:t>(</w:t>
            </w:r>
            <w:r w:rsidR="002706AF" w:rsidRPr="00A80F33">
              <w:rPr>
                <w:rFonts w:eastAsia="MyriadPro-Semibold"/>
                <w:i/>
                <w:sz w:val="18"/>
                <w:szCs w:val="18"/>
                <w:lang w:eastAsia="hu-HU"/>
              </w:rPr>
              <w:t>Az alábbiak közül: Eljárást megindító felhívásként közzétett előzetes tájékoztató; Ajánlati/részvételi felhívás; Önkéntes előzetes átláthatóságra vonatkozó hirdetmény</w:t>
            </w:r>
            <w:r w:rsidRPr="00A80F33">
              <w:rPr>
                <w:rFonts w:eastAsia="MyriadPro-Semibold"/>
                <w:i/>
                <w:sz w:val="18"/>
                <w:szCs w:val="18"/>
                <w:lang w:eastAsia="hu-HU"/>
              </w:rPr>
              <w:t>)</w:t>
            </w:r>
            <w:r w:rsidR="002706AF" w:rsidRPr="00A80F33">
              <w:rPr>
                <w:rFonts w:eastAsia="MyriadPro-Semibold"/>
                <w:i/>
                <w:sz w:val="18"/>
                <w:szCs w:val="18"/>
                <w:lang w:eastAsia="hu-HU"/>
              </w:rPr>
              <w:t xml:space="preserve"> </w:t>
            </w:r>
            <w:r w:rsidR="002706AF" w:rsidRPr="00A80F33">
              <w:rPr>
                <w:rFonts w:eastAsia="MyriadPro-Semibold"/>
                <w:b/>
                <w:sz w:val="18"/>
                <w:szCs w:val="18"/>
                <w:vertAlign w:val="superscript"/>
                <w:lang w:eastAsia="hu-HU"/>
              </w:rPr>
              <w:t>10</w:t>
            </w:r>
          </w:p>
        </w:tc>
      </w:tr>
      <w:tr w:rsidR="006360F1" w:rsidRPr="00A80F33" w14:paraId="53BAD80E" w14:textId="77777777" w:rsidTr="002570A2">
        <w:tc>
          <w:tcPr>
            <w:tcW w:w="9778" w:type="dxa"/>
          </w:tcPr>
          <w:p w14:paraId="5EFB068D" w14:textId="77777777" w:rsidR="006360F1" w:rsidRPr="00A80F33" w:rsidRDefault="006360F1" w:rsidP="002570A2">
            <w:pPr>
              <w:autoSpaceDE w:val="0"/>
              <w:autoSpaceDN w:val="0"/>
              <w:adjustRightInd w:val="0"/>
              <w:spacing w:before="120" w:after="120"/>
              <w:jc w:val="left"/>
              <w:rPr>
                <w:rFonts w:eastAsia="MyriadPro-Semibold"/>
                <w:b/>
                <w:bCs/>
                <w:iCs/>
                <w:sz w:val="18"/>
                <w:szCs w:val="18"/>
                <w:vertAlign w:val="superscript"/>
                <w:lang w:eastAsia="hu-HU"/>
              </w:rPr>
            </w:pPr>
            <w:r w:rsidRPr="00A80F33">
              <w:rPr>
                <w:rFonts w:eastAsia="MyriadPro-Semibold"/>
                <w:b/>
                <w:sz w:val="18"/>
                <w:szCs w:val="18"/>
                <w:lang w:eastAsia="hu-HU"/>
              </w:rPr>
              <w:t>IV.2.</w:t>
            </w:r>
            <w:r w:rsidR="00AE1152" w:rsidRPr="00A80F33">
              <w:rPr>
                <w:rFonts w:eastAsia="MyriadPro-Semibold"/>
                <w:b/>
                <w:sz w:val="18"/>
                <w:szCs w:val="18"/>
                <w:lang w:eastAsia="hu-HU"/>
              </w:rPr>
              <w:t>2</w:t>
            </w:r>
            <w:r w:rsidRPr="00A80F33">
              <w:rPr>
                <w:rFonts w:eastAsia="MyriadPro-Semibold"/>
                <w:b/>
                <w:sz w:val="18"/>
                <w:szCs w:val="18"/>
                <w:lang w:eastAsia="hu-HU"/>
              </w:rPr>
              <w:t xml:space="preserve">) </w:t>
            </w:r>
            <w:r w:rsidR="009524A4" w:rsidRPr="00A80F33">
              <w:rPr>
                <w:rFonts w:eastAsia="MyriadPro-Semibold"/>
                <w:b/>
                <w:sz w:val="18"/>
                <w:szCs w:val="18"/>
                <w:lang w:eastAsia="hu-HU"/>
              </w:rPr>
              <w:t>Ajánlatok vagy részvételi kérelmek benyújtásának határideje</w:t>
            </w:r>
            <w:r w:rsidR="002706AF" w:rsidRPr="00A80F33">
              <w:rPr>
                <w:rFonts w:eastAsia="MyriadPro-Semibold"/>
                <w:b/>
                <w:sz w:val="18"/>
                <w:szCs w:val="18"/>
                <w:lang w:eastAsia="hu-HU"/>
              </w:rPr>
              <w:t xml:space="preserve"> </w:t>
            </w:r>
            <w:r w:rsidR="002706AF" w:rsidRPr="00A80F33">
              <w:rPr>
                <w:rFonts w:eastAsia="MyriadPro-Semibold"/>
                <w:b/>
                <w:bCs/>
                <w:iCs/>
                <w:sz w:val="18"/>
                <w:szCs w:val="18"/>
                <w:vertAlign w:val="superscript"/>
                <w:lang w:eastAsia="hu-HU"/>
              </w:rPr>
              <w:t>5</w:t>
            </w:r>
          </w:p>
          <w:p w14:paraId="5F3739C5" w14:textId="77777777" w:rsidR="002706AF" w:rsidRPr="00A80F33" w:rsidRDefault="002706AF" w:rsidP="002706AF">
            <w:pPr>
              <w:autoSpaceDE w:val="0"/>
              <w:autoSpaceDN w:val="0"/>
              <w:adjustRightInd w:val="0"/>
              <w:spacing w:before="120" w:after="120"/>
              <w:ind w:left="567"/>
              <w:jc w:val="left"/>
              <w:rPr>
                <w:rFonts w:eastAsia="MyriadPro-Semibold"/>
                <w:b/>
                <w:sz w:val="18"/>
                <w:szCs w:val="18"/>
                <w:lang w:eastAsia="hu-HU"/>
              </w:rPr>
            </w:pPr>
            <w:r w:rsidRPr="00A80F33">
              <w:rPr>
                <w:rFonts w:eastAsia="MyriadPro-Semibold"/>
                <w:b/>
                <w:sz w:val="18"/>
                <w:szCs w:val="18"/>
                <w:lang w:eastAsia="hu-HU"/>
              </w:rPr>
              <w:t xml:space="preserve">A szándéknyilatkozatok benyújtásának határideje </w:t>
            </w:r>
            <w:r w:rsidRPr="00A80F33">
              <w:rPr>
                <w:rFonts w:eastAsia="MyriadPro-Semibold"/>
                <w:b/>
                <w:sz w:val="18"/>
                <w:szCs w:val="18"/>
                <w:vertAlign w:val="superscript"/>
                <w:lang w:eastAsia="hu-HU"/>
              </w:rPr>
              <w:t>14</w:t>
            </w:r>
          </w:p>
          <w:p w14:paraId="64B01FA5" w14:textId="77777777" w:rsidR="006360F1" w:rsidRPr="00A80F33" w:rsidRDefault="006360F1" w:rsidP="002570A2">
            <w:pPr>
              <w:spacing w:before="120" w:after="120"/>
              <w:rPr>
                <w:rFonts w:eastAsia="MyriadPro-Semibold"/>
                <w:sz w:val="18"/>
                <w:szCs w:val="18"/>
                <w:lang w:eastAsia="hu-HU"/>
              </w:rPr>
            </w:pPr>
            <w:r w:rsidRPr="00A80F33">
              <w:rPr>
                <w:rFonts w:eastAsia="MyriadPro-Semibold"/>
                <w:sz w:val="18"/>
                <w:szCs w:val="18"/>
                <w:lang w:eastAsia="hu-HU"/>
              </w:rPr>
              <w:t xml:space="preserve">Dátum: </w:t>
            </w:r>
            <w:r w:rsidR="00AE1152" w:rsidRPr="00A80F33">
              <w:rPr>
                <w:rFonts w:eastAsia="MyriadPro-Semibold"/>
                <w:i/>
                <w:sz w:val="18"/>
                <w:szCs w:val="18"/>
                <w:lang w:eastAsia="hu-HU"/>
              </w:rPr>
              <w:t>(nn/hh/éééé)</w:t>
            </w:r>
            <w:r w:rsidRPr="00A80F33">
              <w:rPr>
                <w:rFonts w:eastAsia="MyriadPro-Semibold"/>
                <w:sz w:val="18"/>
                <w:szCs w:val="18"/>
                <w:lang w:eastAsia="hu-HU"/>
              </w:rPr>
              <w:t xml:space="preserve"> Helyi idő: </w:t>
            </w:r>
            <w:r w:rsidRPr="00A80F33">
              <w:rPr>
                <w:rFonts w:eastAsia="MyriadPro-Semibold"/>
                <w:i/>
                <w:sz w:val="18"/>
                <w:szCs w:val="18"/>
                <w:lang w:eastAsia="hu-HU"/>
              </w:rPr>
              <w:t>(óó:pp)</w:t>
            </w:r>
          </w:p>
        </w:tc>
      </w:tr>
      <w:tr w:rsidR="006360F1" w:rsidRPr="00A80F33" w14:paraId="7DFDE00B" w14:textId="77777777" w:rsidTr="002570A2">
        <w:tc>
          <w:tcPr>
            <w:tcW w:w="9778" w:type="dxa"/>
          </w:tcPr>
          <w:p w14:paraId="41FF6621" w14:textId="77777777" w:rsidR="006360F1" w:rsidRPr="00A80F33" w:rsidRDefault="006360F1" w:rsidP="00AE1152">
            <w:pPr>
              <w:autoSpaceDE w:val="0"/>
              <w:autoSpaceDN w:val="0"/>
              <w:adjustRightInd w:val="0"/>
              <w:spacing w:before="120" w:after="120"/>
              <w:jc w:val="left"/>
              <w:rPr>
                <w:rFonts w:eastAsia="MyriadPro-Semibold"/>
                <w:b/>
                <w:sz w:val="18"/>
                <w:szCs w:val="18"/>
                <w:lang w:eastAsia="hu-HU"/>
              </w:rPr>
            </w:pPr>
            <w:r w:rsidRPr="00A80F33">
              <w:rPr>
                <w:rFonts w:eastAsia="MyriadPro-Semibold"/>
                <w:b/>
                <w:sz w:val="18"/>
                <w:szCs w:val="18"/>
                <w:lang w:eastAsia="hu-HU"/>
              </w:rPr>
              <w:lastRenderedPageBreak/>
              <w:t>IV.2.</w:t>
            </w:r>
            <w:r w:rsidR="00AE1152" w:rsidRPr="00A80F33">
              <w:rPr>
                <w:rFonts w:eastAsia="MyriadPro-Semibold"/>
                <w:b/>
                <w:sz w:val="18"/>
                <w:szCs w:val="18"/>
                <w:lang w:eastAsia="hu-HU"/>
              </w:rPr>
              <w:t>4</w:t>
            </w:r>
            <w:r w:rsidRPr="00A80F33">
              <w:rPr>
                <w:rFonts w:eastAsia="MyriadPro-Semibold"/>
                <w:b/>
                <w:sz w:val="18"/>
                <w:szCs w:val="18"/>
                <w:lang w:eastAsia="hu-HU"/>
              </w:rPr>
              <w:t xml:space="preserve">) </w:t>
            </w:r>
            <w:r w:rsidR="00AE1152" w:rsidRPr="00A80F33">
              <w:rPr>
                <w:rFonts w:eastAsia="MyriadPro-Semibold"/>
                <w:b/>
                <w:bCs/>
                <w:sz w:val="18"/>
                <w:szCs w:val="18"/>
                <w:lang w:eastAsia="hu-HU"/>
              </w:rPr>
              <w:t>Azok a nyelvek, amelyeken az ajánlatok vagy részvételi jelentkezések benyújthatók:</w:t>
            </w:r>
            <w:r w:rsidRPr="00A80F33">
              <w:rPr>
                <w:rFonts w:eastAsia="MyriadPro-Semibold"/>
                <w:b/>
                <w:sz w:val="18"/>
                <w:szCs w:val="18"/>
                <w:lang w:eastAsia="hu-HU"/>
              </w:rPr>
              <w:t xml:space="preserve"> </w:t>
            </w:r>
            <w:r w:rsidRPr="00A80F33">
              <w:rPr>
                <w:rFonts w:eastAsia="MyriadPro-Semibold"/>
                <w:sz w:val="18"/>
                <w:szCs w:val="18"/>
                <w:lang w:eastAsia="hu-HU"/>
              </w:rPr>
              <w:t xml:space="preserve">[  ] [  ] </w:t>
            </w:r>
            <w:r w:rsidRPr="00A80F33">
              <w:rPr>
                <w:rFonts w:eastAsia="MyriadPro-Semibold"/>
                <w:b/>
                <w:sz w:val="18"/>
                <w:szCs w:val="18"/>
                <w:vertAlign w:val="superscript"/>
                <w:lang w:eastAsia="hu-HU"/>
              </w:rPr>
              <w:t>1</w:t>
            </w:r>
            <w:r w:rsidR="002706AF" w:rsidRPr="00A80F33">
              <w:rPr>
                <w:rFonts w:eastAsia="MyriadPro-Semibold"/>
                <w:b/>
                <w:sz w:val="18"/>
                <w:szCs w:val="18"/>
                <w:vertAlign w:val="superscript"/>
                <w:lang w:eastAsia="hu-HU"/>
              </w:rPr>
              <w:t>, 5</w:t>
            </w:r>
          </w:p>
        </w:tc>
      </w:tr>
      <w:tr w:rsidR="006360F1" w:rsidRPr="00A80F33" w14:paraId="15F66D54" w14:textId="77777777" w:rsidTr="002570A2">
        <w:tc>
          <w:tcPr>
            <w:tcW w:w="9778" w:type="dxa"/>
          </w:tcPr>
          <w:p w14:paraId="0F8900F5" w14:textId="77777777" w:rsidR="00FA2E1F" w:rsidRPr="00A80F33" w:rsidRDefault="002706AF" w:rsidP="002706AF">
            <w:pPr>
              <w:autoSpaceDE w:val="0"/>
              <w:autoSpaceDN w:val="0"/>
              <w:adjustRightInd w:val="0"/>
              <w:spacing w:before="120" w:after="120"/>
              <w:jc w:val="left"/>
              <w:rPr>
                <w:rFonts w:eastAsia="MyriadPro-Semibold"/>
                <w:b/>
                <w:sz w:val="18"/>
                <w:szCs w:val="18"/>
                <w:vertAlign w:val="superscript"/>
                <w:lang w:eastAsia="hu-HU"/>
              </w:rPr>
            </w:pPr>
            <w:r w:rsidRPr="00A80F33">
              <w:rPr>
                <w:rFonts w:eastAsia="MyriadPro-Semibold"/>
                <w:b/>
                <w:sz w:val="18"/>
                <w:szCs w:val="18"/>
                <w:lang w:eastAsia="hu-HU"/>
              </w:rPr>
              <w:t>IV.2.5) A közbeszerzési eljárás tervezett kezdőnapja:</w:t>
            </w:r>
            <w:r w:rsidRPr="00A80F33">
              <w:rPr>
                <w:rFonts w:eastAsia="MyriadPro-Semibold"/>
                <w:sz w:val="18"/>
                <w:szCs w:val="18"/>
                <w:lang w:eastAsia="hu-HU"/>
              </w:rPr>
              <w:t xml:space="preserve"> </w:t>
            </w:r>
            <w:r w:rsidRPr="00A80F33">
              <w:rPr>
                <w:rFonts w:eastAsia="MyriadPro-Semibold"/>
                <w:i/>
                <w:sz w:val="18"/>
                <w:szCs w:val="18"/>
                <w:lang w:eastAsia="hu-HU"/>
              </w:rPr>
              <w:t xml:space="preserve">(nn/hh/éééé) </w:t>
            </w:r>
            <w:r w:rsidRPr="00A80F33">
              <w:rPr>
                <w:rFonts w:eastAsia="MyriadPro-Semibold"/>
                <w:b/>
                <w:sz w:val="18"/>
                <w:szCs w:val="18"/>
                <w:vertAlign w:val="superscript"/>
                <w:lang w:eastAsia="hu-HU"/>
              </w:rPr>
              <w:t>4, 14</w:t>
            </w:r>
          </w:p>
        </w:tc>
      </w:tr>
      <w:tr w:rsidR="00FA2E1F" w:rsidRPr="00A80F33" w14:paraId="4BE24FB5" w14:textId="77777777" w:rsidTr="002570A2">
        <w:tc>
          <w:tcPr>
            <w:tcW w:w="9778" w:type="dxa"/>
          </w:tcPr>
          <w:p w14:paraId="29CCFD71" w14:textId="77777777" w:rsidR="00FA2E1F" w:rsidRPr="00A80F33" w:rsidRDefault="00FA2E1F" w:rsidP="00AE1152">
            <w:pPr>
              <w:autoSpaceDE w:val="0"/>
              <w:autoSpaceDN w:val="0"/>
              <w:adjustRightInd w:val="0"/>
              <w:spacing w:before="120" w:after="120"/>
              <w:jc w:val="left"/>
              <w:rPr>
                <w:rFonts w:eastAsia="MyriadPro-Semibold"/>
                <w:b/>
                <w:sz w:val="18"/>
                <w:szCs w:val="18"/>
                <w:lang w:eastAsia="hu-HU"/>
              </w:rPr>
            </w:pPr>
            <w:r w:rsidRPr="00A80F33">
              <w:rPr>
                <w:rFonts w:eastAsia="MyriadPro-Semibold"/>
                <w:b/>
                <w:sz w:val="18"/>
                <w:szCs w:val="18"/>
                <w:lang w:eastAsia="hu-HU"/>
              </w:rPr>
              <w:t>IV.2.</w:t>
            </w:r>
            <w:r w:rsidR="002706AF" w:rsidRPr="00A80F33">
              <w:rPr>
                <w:rFonts w:eastAsia="MyriadPro-Semibold"/>
                <w:b/>
                <w:sz w:val="18"/>
                <w:szCs w:val="18"/>
                <w:lang w:eastAsia="hu-HU"/>
              </w:rPr>
              <w:t>9</w:t>
            </w:r>
            <w:r w:rsidRPr="00A80F33">
              <w:rPr>
                <w:rFonts w:eastAsia="MyriadPro-Semibold"/>
                <w:b/>
                <w:sz w:val="18"/>
                <w:szCs w:val="18"/>
                <w:lang w:eastAsia="hu-HU"/>
              </w:rPr>
              <w:t xml:space="preserve">) </w:t>
            </w:r>
            <w:r w:rsidR="002706AF" w:rsidRPr="00A80F33">
              <w:rPr>
                <w:rFonts w:eastAsia="MyriadPro-Semibold"/>
                <w:b/>
                <w:sz w:val="18"/>
                <w:szCs w:val="18"/>
                <w:lang w:eastAsia="hu-HU"/>
              </w:rPr>
              <w:t xml:space="preserve">Információ előzetes tájékoztató formájában közzétett eljárást megindító felhívás lezárásáról </w:t>
            </w:r>
            <w:r w:rsidR="002706AF" w:rsidRPr="00A80F33">
              <w:rPr>
                <w:rFonts w:eastAsia="MyriadPro-Semibold"/>
                <w:b/>
                <w:sz w:val="18"/>
                <w:szCs w:val="18"/>
                <w:vertAlign w:val="superscript"/>
                <w:lang w:eastAsia="hu-HU"/>
              </w:rPr>
              <w:t>10</w:t>
            </w:r>
          </w:p>
          <w:p w14:paraId="3823AE4B" w14:textId="77777777" w:rsidR="00FA2E1F" w:rsidRPr="00A80F33" w:rsidRDefault="00747E8A" w:rsidP="002706AF">
            <w:pPr>
              <w:spacing w:before="120" w:after="120"/>
              <w:rPr>
                <w:rFonts w:eastAsia="MyriadPro-Semibold"/>
                <w:b/>
                <w:sz w:val="18"/>
                <w:szCs w:val="18"/>
                <w:lang w:eastAsia="hu-HU"/>
              </w:rPr>
            </w:pPr>
            <w:r w:rsidRPr="00A80F33">
              <w:rPr>
                <w:rFonts w:eastAsia="MyriadPro-Light"/>
                <w:sz w:val="18"/>
                <w:szCs w:val="18"/>
                <w:lang w:eastAsia="hu-HU"/>
              </w:rPr>
              <w:fldChar w:fldCharType="begin">
                <w:ffData>
                  <w:name w:val="Check16"/>
                  <w:enabled/>
                  <w:calcOnExit w:val="0"/>
                  <w:checkBox>
                    <w:sizeAuto/>
                    <w:default w:val="0"/>
                  </w:checkBox>
                </w:ffData>
              </w:fldChar>
            </w:r>
            <w:r w:rsidR="002706AF" w:rsidRPr="00A80F33">
              <w:rPr>
                <w:rFonts w:eastAsia="MyriadPro-Light"/>
                <w:sz w:val="18"/>
                <w:szCs w:val="18"/>
                <w:lang w:eastAsia="hu-HU"/>
              </w:rPr>
              <w:instrText xml:space="preserve"> FORMCHECKBOX </w:instrText>
            </w:r>
            <w:r w:rsidR="00000000" w:rsidRPr="00A80F33">
              <w:rPr>
                <w:rFonts w:eastAsia="MyriadPro-Light"/>
                <w:sz w:val="18"/>
                <w:szCs w:val="18"/>
                <w:lang w:eastAsia="hu-HU"/>
              </w:rPr>
            </w:r>
            <w:r w:rsidR="00000000" w:rsidRPr="00A80F33">
              <w:rPr>
                <w:rFonts w:eastAsia="MyriadPro-Light"/>
                <w:sz w:val="18"/>
                <w:szCs w:val="18"/>
                <w:lang w:eastAsia="hu-HU"/>
              </w:rPr>
              <w:fldChar w:fldCharType="separate"/>
            </w:r>
            <w:r w:rsidRPr="00A80F33">
              <w:rPr>
                <w:rFonts w:eastAsia="MyriadPro-Light"/>
                <w:sz w:val="18"/>
                <w:szCs w:val="18"/>
                <w:lang w:eastAsia="hu-HU"/>
              </w:rPr>
              <w:fldChar w:fldCharType="end"/>
            </w:r>
            <w:r w:rsidR="002706AF" w:rsidRPr="00A80F33">
              <w:rPr>
                <w:rFonts w:eastAsia="MyriadPro-Light"/>
                <w:sz w:val="18"/>
                <w:szCs w:val="18"/>
                <w:lang w:eastAsia="hu-HU"/>
              </w:rPr>
              <w:t xml:space="preserve"> </w:t>
            </w:r>
            <w:r w:rsidR="002706AF" w:rsidRPr="00A80F33">
              <w:rPr>
                <w:rFonts w:eastAsia="MyriadPro-Semibold"/>
                <w:sz w:val="18"/>
                <w:szCs w:val="18"/>
                <w:lang w:eastAsia="hu-HU"/>
              </w:rPr>
              <w:t>Az ajánlatkérő a fenti előzetes tájékoztató alapján nem ítél oda további szerződéseket</w:t>
            </w:r>
          </w:p>
        </w:tc>
      </w:tr>
    </w:tbl>
    <w:p w14:paraId="0276CB53" w14:textId="77777777" w:rsidR="002706AF" w:rsidRPr="00A80F33" w:rsidRDefault="002706AF" w:rsidP="002706AF">
      <w:pPr>
        <w:autoSpaceDE w:val="0"/>
        <w:autoSpaceDN w:val="0"/>
        <w:adjustRightInd w:val="0"/>
        <w:spacing w:before="120" w:after="120"/>
        <w:jc w:val="left"/>
        <w:rPr>
          <w:rFonts w:eastAsia="MyriadPro-Semibold"/>
          <w:b/>
          <w:sz w:val="28"/>
          <w:szCs w:val="28"/>
          <w:lang w:eastAsia="hu-HU"/>
        </w:rPr>
      </w:pPr>
      <w:r w:rsidRPr="00A80F33">
        <w:rPr>
          <w:rFonts w:eastAsia="MyriadPro-Semibold"/>
          <w:b/>
          <w:sz w:val="28"/>
          <w:szCs w:val="28"/>
          <w:lang w:eastAsia="hu-HU"/>
        </w:rPr>
        <w:t>V. szakasz: Az eljárás eredménye</w:t>
      </w:r>
      <w:r w:rsidRPr="00A80F33">
        <w:rPr>
          <w:rFonts w:eastAsia="MyriadPro-Semibold"/>
          <w:sz w:val="28"/>
          <w:szCs w:val="28"/>
          <w:lang w:eastAsia="hu-HU"/>
        </w:rPr>
        <w:t xml:space="preserve"> </w:t>
      </w:r>
      <w:r w:rsidRPr="00A80F33">
        <w:rPr>
          <w:rFonts w:eastAsia="MyriadPro-Semibold"/>
          <w:b/>
          <w:sz w:val="18"/>
          <w:szCs w:val="18"/>
          <w:vertAlign w:val="superscript"/>
          <w:lang w:eastAsia="hu-HU"/>
        </w:rPr>
        <w:t>1, 10</w:t>
      </w:r>
    </w:p>
    <w:p w14:paraId="46D68993" w14:textId="77777777" w:rsidR="002706AF" w:rsidRPr="00A80F33" w:rsidRDefault="002706AF" w:rsidP="002706AF">
      <w:pPr>
        <w:autoSpaceDE w:val="0"/>
        <w:autoSpaceDN w:val="0"/>
        <w:adjustRightInd w:val="0"/>
        <w:spacing w:before="120" w:after="120"/>
        <w:jc w:val="left"/>
        <w:rPr>
          <w:rFonts w:eastAsia="MyriadPro-Semibold"/>
          <w:b/>
          <w:sz w:val="18"/>
          <w:szCs w:val="18"/>
          <w:lang w:eastAsia="hu-HU"/>
        </w:rPr>
      </w:pPr>
      <w:r w:rsidRPr="00A80F33">
        <w:rPr>
          <w:rFonts w:eastAsia="MyriadPro-Semibold"/>
          <w:b/>
          <w:sz w:val="18"/>
          <w:szCs w:val="18"/>
          <w:lang w:eastAsia="hu-HU"/>
        </w:rPr>
        <w:t xml:space="preserve">A szerződés száma: [        ]        Rész száma: </w:t>
      </w:r>
      <w:r w:rsidRPr="00A80F33">
        <w:rPr>
          <w:rFonts w:eastAsia="MyriadPro-Semibold"/>
          <w:b/>
          <w:sz w:val="18"/>
          <w:szCs w:val="18"/>
          <w:vertAlign w:val="superscript"/>
          <w:lang w:eastAsia="hu-HU"/>
        </w:rPr>
        <w:t>2</w:t>
      </w:r>
      <w:r w:rsidRPr="00A80F33">
        <w:rPr>
          <w:rFonts w:eastAsia="MyriadPro-Semibold"/>
          <w:b/>
          <w:sz w:val="18"/>
          <w:szCs w:val="18"/>
          <w:lang w:eastAsia="hu-HU"/>
        </w:rPr>
        <w:t xml:space="preserve"> [        ] Elnevezés:</w:t>
      </w:r>
    </w:p>
    <w:p w14:paraId="2F68B71A" w14:textId="77777777" w:rsidR="002706AF" w:rsidRPr="00A80F33" w:rsidRDefault="002706AF" w:rsidP="002706AF">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 xml:space="preserve">Szerződés/rész odaítélésre került </w:t>
      </w:r>
      <w:r w:rsidRPr="00A80F33">
        <w:rPr>
          <w:rFonts w:eastAsia="HiraKakuPro-W3"/>
          <w:sz w:val="18"/>
          <w:szCs w:val="18"/>
          <w:lang w:eastAsia="hu-HU"/>
        </w:rPr>
        <w:t>◯ i</w:t>
      </w:r>
      <w:r w:rsidRPr="00A80F33">
        <w:rPr>
          <w:rFonts w:eastAsia="MyriadPro-Semibold"/>
          <w:sz w:val="18"/>
          <w:szCs w:val="18"/>
          <w:lang w:eastAsia="hu-HU"/>
        </w:rPr>
        <w:t xml:space="preserve">gen </w:t>
      </w:r>
      <w:r w:rsidRPr="00A80F33">
        <w:rPr>
          <w:rFonts w:eastAsia="HiraKakuPro-W3"/>
          <w:sz w:val="18"/>
          <w:szCs w:val="18"/>
          <w:lang w:eastAsia="hu-HU"/>
        </w:rPr>
        <w:t xml:space="preserve">◯ </w:t>
      </w:r>
      <w:r w:rsidRPr="00A80F33">
        <w:rPr>
          <w:rFonts w:eastAsia="MyriadPro-Semibold"/>
          <w:sz w:val="18"/>
          <w:szCs w:val="18"/>
          <w:lang w:eastAsia="hu-HU"/>
        </w:rPr>
        <w:t>nem</w:t>
      </w:r>
    </w:p>
    <w:p w14:paraId="5F452D18" w14:textId="77777777" w:rsidR="002706AF" w:rsidRPr="00A80F33" w:rsidRDefault="002706AF" w:rsidP="002706AF">
      <w:pPr>
        <w:autoSpaceDE w:val="0"/>
        <w:autoSpaceDN w:val="0"/>
        <w:adjustRightInd w:val="0"/>
        <w:spacing w:before="120" w:after="120"/>
        <w:jc w:val="left"/>
        <w:rPr>
          <w:rFonts w:eastAsia="MyriadPro-Semibold"/>
          <w:b/>
          <w:sz w:val="22"/>
          <w:szCs w:val="22"/>
          <w:lang w:eastAsia="hu-HU"/>
        </w:rPr>
      </w:pPr>
      <w:r w:rsidRPr="00A80F33">
        <w:rPr>
          <w:rFonts w:eastAsia="MyriadPro-Semibold"/>
          <w:b/>
          <w:sz w:val="22"/>
          <w:szCs w:val="22"/>
          <w:lang w:eastAsia="hu-HU"/>
        </w:rPr>
        <w:t xml:space="preserve">V.1) Befejezetlen eljárással kapcsolatos információ </w:t>
      </w:r>
      <w:r w:rsidRPr="00A80F33">
        <w:rPr>
          <w:rFonts w:eastAsia="MyriadPro-Semibold"/>
          <w:b/>
          <w:sz w:val="18"/>
          <w:szCs w:val="18"/>
          <w:vertAlign w:val="superscript"/>
          <w:lang w:eastAsia="hu-HU"/>
        </w:rPr>
        <w:t>8</w:t>
      </w:r>
    </w:p>
    <w:tbl>
      <w:tblPr>
        <w:tblStyle w:val="Rcsostblzat"/>
        <w:tblW w:w="0" w:type="auto"/>
        <w:tblLook w:val="04A0" w:firstRow="1" w:lastRow="0" w:firstColumn="1" w:lastColumn="0" w:noHBand="0" w:noVBand="1"/>
      </w:tblPr>
      <w:tblGrid>
        <w:gridCol w:w="9628"/>
      </w:tblGrid>
      <w:tr w:rsidR="002706AF" w:rsidRPr="00A80F33" w14:paraId="35D6F0F2" w14:textId="77777777" w:rsidTr="00ED267A">
        <w:tc>
          <w:tcPr>
            <w:tcW w:w="9778" w:type="dxa"/>
          </w:tcPr>
          <w:p w14:paraId="7BDFEAF3" w14:textId="77777777" w:rsidR="002706AF" w:rsidRPr="00A80F33" w:rsidRDefault="002706AF" w:rsidP="00ED267A">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 xml:space="preserve">A szerződés/tétel nem került odaítélésre </w:t>
            </w:r>
          </w:p>
          <w:p w14:paraId="5845686F" w14:textId="77777777" w:rsidR="002706AF" w:rsidRPr="00A80F33" w:rsidRDefault="002706AF" w:rsidP="00ED267A">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 Nem érkezett be pályázat vagy jelentkezés, illetve valamennyit elutasították</w:t>
            </w:r>
          </w:p>
          <w:p w14:paraId="79C44369" w14:textId="77777777" w:rsidR="002706AF" w:rsidRPr="00A80F33" w:rsidRDefault="002706AF" w:rsidP="00ED267A">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 Egyéb ok (a közbeszerzési eljárást eredménytelennek minősítették)</w:t>
            </w:r>
          </w:p>
          <w:p w14:paraId="795B1238" w14:textId="77777777" w:rsidR="002706AF" w:rsidRPr="00A80F33" w:rsidRDefault="002706AF" w:rsidP="00ED267A">
            <w:pPr>
              <w:spacing w:before="120" w:after="120"/>
              <w:ind w:left="142"/>
              <w:rPr>
                <w:rFonts w:eastAsia="MyriadPro-Semibold"/>
                <w:sz w:val="22"/>
                <w:szCs w:val="22"/>
                <w:lang w:eastAsia="hu-HU"/>
              </w:rPr>
            </w:pPr>
            <w:r w:rsidRPr="00A80F33">
              <w:rPr>
                <w:rFonts w:eastAsia="MyriadPro-Semibold"/>
                <w:sz w:val="18"/>
                <w:szCs w:val="18"/>
                <w:lang w:eastAsia="hu-HU"/>
              </w:rPr>
              <w:t xml:space="preserve">Hirdetmény hivatkozási száma: [ ][ ][ ][ ]-[ ][ ][ ][ ][ ][ ] </w:t>
            </w:r>
            <w:r w:rsidRPr="00A80F33">
              <w:rPr>
                <w:rFonts w:eastAsia="MyriadPro-Semibold"/>
                <w:b/>
                <w:sz w:val="18"/>
                <w:szCs w:val="18"/>
                <w:vertAlign w:val="superscript"/>
                <w:lang w:eastAsia="hu-HU"/>
              </w:rPr>
              <w:t>7</w:t>
            </w:r>
            <w:r w:rsidRPr="00A80F33">
              <w:rPr>
                <w:rFonts w:eastAsia="MyriadPro-Semibold"/>
                <w:i/>
                <w:sz w:val="18"/>
                <w:szCs w:val="18"/>
                <w:vertAlign w:val="superscript"/>
                <w:lang w:eastAsia="hu-HU"/>
              </w:rPr>
              <w:t xml:space="preserve"> </w:t>
            </w:r>
            <w:r w:rsidRPr="00A80F33">
              <w:rPr>
                <w:rFonts w:eastAsia="MyriadPro-Semibold"/>
                <w:i/>
                <w:sz w:val="18"/>
                <w:szCs w:val="18"/>
                <w:lang w:eastAsia="hu-HU"/>
              </w:rPr>
              <w:t>(év és a dokumentum száma)</w:t>
            </w:r>
          </w:p>
        </w:tc>
      </w:tr>
    </w:tbl>
    <w:p w14:paraId="48F7512B" w14:textId="77777777" w:rsidR="002706AF" w:rsidRPr="00A80F33" w:rsidRDefault="002706AF" w:rsidP="002706AF">
      <w:pPr>
        <w:autoSpaceDE w:val="0"/>
        <w:autoSpaceDN w:val="0"/>
        <w:adjustRightInd w:val="0"/>
        <w:spacing w:before="120" w:after="120"/>
        <w:jc w:val="left"/>
        <w:rPr>
          <w:rFonts w:eastAsia="MyriadPro-Semibold"/>
          <w:b/>
          <w:sz w:val="22"/>
          <w:szCs w:val="22"/>
          <w:lang w:eastAsia="hu-HU"/>
        </w:rPr>
      </w:pPr>
      <w:bookmarkStart w:id="6" w:name="bookmark36"/>
      <w:r w:rsidRPr="00A80F33">
        <w:rPr>
          <w:rFonts w:eastAsia="MyriadPro-Semibold"/>
          <w:b/>
          <w:sz w:val="22"/>
          <w:szCs w:val="22"/>
          <w:lang w:eastAsia="hu-HU"/>
        </w:rPr>
        <w:t>V.2) Az eljárás eredménye</w:t>
      </w:r>
      <w:bookmarkEnd w:id="6"/>
    </w:p>
    <w:tbl>
      <w:tblPr>
        <w:tblStyle w:val="Rcsostblzat"/>
        <w:tblW w:w="0" w:type="auto"/>
        <w:tblLook w:val="04A0" w:firstRow="1" w:lastRow="0" w:firstColumn="1" w:lastColumn="0" w:noHBand="0" w:noVBand="1"/>
      </w:tblPr>
      <w:tblGrid>
        <w:gridCol w:w="2397"/>
        <w:gridCol w:w="2401"/>
        <w:gridCol w:w="2415"/>
        <w:gridCol w:w="2415"/>
      </w:tblGrid>
      <w:tr w:rsidR="002706AF" w:rsidRPr="00A80F33" w14:paraId="1DAE9F02" w14:textId="77777777" w:rsidTr="00ED267A">
        <w:tc>
          <w:tcPr>
            <w:tcW w:w="9785" w:type="dxa"/>
            <w:gridSpan w:val="4"/>
          </w:tcPr>
          <w:p w14:paraId="52F1B4B6" w14:textId="77777777" w:rsidR="002706AF" w:rsidRPr="00A80F33" w:rsidRDefault="002706AF" w:rsidP="00ED267A">
            <w:pPr>
              <w:autoSpaceDE w:val="0"/>
              <w:autoSpaceDN w:val="0"/>
              <w:adjustRightInd w:val="0"/>
              <w:spacing w:before="120" w:after="120"/>
              <w:jc w:val="left"/>
              <w:rPr>
                <w:rFonts w:eastAsia="MyriadPro-Semibold"/>
                <w:sz w:val="18"/>
                <w:szCs w:val="18"/>
                <w:lang w:eastAsia="hu-HU"/>
              </w:rPr>
            </w:pPr>
            <w:r w:rsidRPr="00A80F33">
              <w:rPr>
                <w:rStyle w:val="Szvegtrzs80"/>
                <w:rFonts w:ascii="Times New Roman" w:hAnsi="Times New Roman" w:cs="Times New Roman"/>
                <w:bCs w:val="0"/>
                <w:sz w:val="18"/>
                <w:szCs w:val="18"/>
              </w:rPr>
              <w:t xml:space="preserve">V.2.1) A szerződés megkötésének dátuma: </w:t>
            </w:r>
            <w:r w:rsidRPr="00A80F33">
              <w:rPr>
                <w:rStyle w:val="Szvegtrzs8NemflkvrDltTrkz0pt"/>
                <w:rFonts w:ascii="Times New Roman" w:hAnsi="Times New Roman" w:cs="Times New Roman"/>
                <w:b w:val="0"/>
                <w:sz w:val="18"/>
                <w:szCs w:val="18"/>
              </w:rPr>
              <w:t xml:space="preserve">(nn/hh/éééé) </w:t>
            </w:r>
            <w:r w:rsidRPr="00A80F33">
              <w:rPr>
                <w:rFonts w:eastAsia="MyriadPro-Semibold"/>
                <w:b/>
                <w:sz w:val="18"/>
                <w:szCs w:val="18"/>
                <w:vertAlign w:val="superscript"/>
                <w:lang w:eastAsia="hu-HU"/>
              </w:rPr>
              <w:t>8</w:t>
            </w:r>
          </w:p>
        </w:tc>
      </w:tr>
      <w:tr w:rsidR="002706AF" w:rsidRPr="00A80F33" w14:paraId="3E554644" w14:textId="77777777" w:rsidTr="00ED267A">
        <w:tc>
          <w:tcPr>
            <w:tcW w:w="9785" w:type="dxa"/>
            <w:gridSpan w:val="4"/>
          </w:tcPr>
          <w:p w14:paraId="4F16D0FD" w14:textId="77777777" w:rsidR="002706AF" w:rsidRPr="00A80F33" w:rsidRDefault="002706AF" w:rsidP="00ED267A">
            <w:pPr>
              <w:spacing w:before="120" w:after="120"/>
              <w:rPr>
                <w:rStyle w:val="Szvegtrzs80"/>
                <w:rFonts w:ascii="Times New Roman" w:hAnsi="Times New Roman" w:cs="Times New Roman"/>
                <w:bCs w:val="0"/>
                <w:sz w:val="18"/>
                <w:szCs w:val="18"/>
              </w:rPr>
            </w:pPr>
            <w:bookmarkStart w:id="7" w:name="bookmark37"/>
            <w:r w:rsidRPr="00A80F33">
              <w:rPr>
                <w:rStyle w:val="Szvegtrzs80"/>
                <w:rFonts w:ascii="Times New Roman" w:hAnsi="Times New Roman" w:cs="Times New Roman"/>
                <w:bCs w:val="0"/>
                <w:sz w:val="18"/>
                <w:szCs w:val="18"/>
              </w:rPr>
              <w:t>V.2.2) Ajánlatokra vonatkozó információk</w:t>
            </w:r>
            <w:bookmarkEnd w:id="7"/>
          </w:p>
          <w:p w14:paraId="395C5BC4" w14:textId="77777777" w:rsidR="002706AF" w:rsidRPr="00A80F33" w:rsidRDefault="002706AF" w:rsidP="00ED267A">
            <w:pPr>
              <w:spacing w:before="120" w:after="120"/>
              <w:rPr>
                <w:rStyle w:val="Tartalomjegyzk"/>
                <w:rFonts w:ascii="Times New Roman" w:hAnsi="Times New Roman" w:cs="Times New Roman"/>
                <w:sz w:val="18"/>
                <w:szCs w:val="18"/>
              </w:rPr>
            </w:pPr>
            <w:r w:rsidRPr="00A80F33">
              <w:rPr>
                <w:rStyle w:val="Tartalomjegyzk"/>
                <w:rFonts w:ascii="Times New Roman" w:hAnsi="Times New Roman" w:cs="Times New Roman"/>
                <w:sz w:val="18"/>
                <w:szCs w:val="18"/>
              </w:rPr>
              <w:t xml:space="preserve">A beérkezett ajánlatok száma: </w:t>
            </w:r>
            <w:r w:rsidRPr="00A80F33">
              <w:rPr>
                <w:rStyle w:val="Szvegtrzs7NemdltTrkz0pt"/>
                <w:rFonts w:ascii="Times New Roman" w:hAnsi="Times New Roman" w:cs="Times New Roman"/>
                <w:i w:val="0"/>
                <w:sz w:val="18"/>
                <w:szCs w:val="18"/>
              </w:rPr>
              <w:t>[          ]</w:t>
            </w:r>
          </w:p>
          <w:p w14:paraId="27395096" w14:textId="77777777" w:rsidR="002706AF" w:rsidRPr="00A80F33" w:rsidRDefault="002706AF" w:rsidP="00ED267A">
            <w:pPr>
              <w:spacing w:before="120" w:after="120"/>
              <w:rPr>
                <w:rStyle w:val="Tartalomjegyzk2NemdltTrkz0pt"/>
                <w:rFonts w:ascii="Times New Roman" w:hAnsi="Times New Roman" w:cs="Times New Roman"/>
                <w:i w:val="0"/>
                <w:sz w:val="18"/>
                <w:szCs w:val="18"/>
              </w:rPr>
            </w:pPr>
            <w:r w:rsidRPr="00A80F33">
              <w:rPr>
                <w:rStyle w:val="Tartalomjegyzk2NemdltTrkz0pt"/>
                <w:rFonts w:ascii="Times New Roman" w:hAnsi="Times New Roman" w:cs="Times New Roman"/>
                <w:i w:val="0"/>
                <w:sz w:val="18"/>
                <w:szCs w:val="18"/>
              </w:rPr>
              <w:t xml:space="preserve">Kkv-któl érkezett ajánlatok száma: </w:t>
            </w:r>
            <w:r w:rsidRPr="00A80F33">
              <w:rPr>
                <w:rFonts w:eastAsia="MyriadPro-Semibold"/>
                <w:b/>
                <w:sz w:val="18"/>
                <w:szCs w:val="18"/>
                <w:vertAlign w:val="superscript"/>
                <w:lang w:eastAsia="hu-HU"/>
              </w:rPr>
              <w:t>8</w:t>
            </w:r>
            <w:r w:rsidRPr="00A80F33">
              <w:rPr>
                <w:rStyle w:val="Tartalomjegyzk2NemdltTrkz0pt"/>
                <w:rFonts w:ascii="Times New Roman" w:hAnsi="Times New Roman" w:cs="Times New Roman"/>
                <w:sz w:val="18"/>
                <w:szCs w:val="18"/>
              </w:rPr>
              <w:t xml:space="preserve"> </w:t>
            </w:r>
            <w:r w:rsidRPr="00A80F33">
              <w:rPr>
                <w:rStyle w:val="Szvegtrzs7NemdltTrkz0pt"/>
                <w:rFonts w:ascii="Times New Roman" w:hAnsi="Times New Roman" w:cs="Times New Roman"/>
                <w:i w:val="0"/>
                <w:sz w:val="18"/>
                <w:szCs w:val="18"/>
              </w:rPr>
              <w:t xml:space="preserve">[          ] </w:t>
            </w:r>
            <w:r w:rsidRPr="00A80F33">
              <w:rPr>
                <w:rStyle w:val="Tartalomjegyzk2"/>
                <w:rFonts w:ascii="Times New Roman" w:hAnsi="Times New Roman" w:cs="Times New Roman"/>
                <w:sz w:val="18"/>
                <w:szCs w:val="18"/>
              </w:rPr>
              <w:t>(kkv-a 2003/361/EK bizottsági ajánlásban meghatározottak szerint)</w:t>
            </w:r>
          </w:p>
          <w:p w14:paraId="5CD550EC" w14:textId="77777777" w:rsidR="002706AF" w:rsidRPr="00A80F33" w:rsidRDefault="002706AF" w:rsidP="00ED267A">
            <w:pPr>
              <w:spacing w:before="120" w:after="120"/>
              <w:rPr>
                <w:rStyle w:val="Tartalomjegyzk"/>
                <w:rFonts w:ascii="Times New Roman" w:hAnsi="Times New Roman" w:cs="Times New Roman"/>
                <w:sz w:val="18"/>
                <w:szCs w:val="18"/>
              </w:rPr>
            </w:pPr>
            <w:r w:rsidRPr="00A80F33">
              <w:rPr>
                <w:rStyle w:val="Tartalomjegyzk"/>
                <w:rFonts w:ascii="Times New Roman" w:hAnsi="Times New Roman" w:cs="Times New Roman"/>
                <w:sz w:val="18"/>
                <w:szCs w:val="18"/>
              </w:rPr>
              <w:t xml:space="preserve">Más EU-tagállamok ajánlattevőitől érkezett ajánlatok száma: </w:t>
            </w:r>
            <w:r w:rsidRPr="00A80F33">
              <w:rPr>
                <w:rFonts w:eastAsia="MyriadPro-Semibold"/>
                <w:b/>
                <w:sz w:val="18"/>
                <w:szCs w:val="18"/>
                <w:vertAlign w:val="superscript"/>
                <w:lang w:eastAsia="hu-HU"/>
              </w:rPr>
              <w:t>8</w:t>
            </w:r>
            <w:r w:rsidRPr="00A80F33">
              <w:rPr>
                <w:rStyle w:val="Tartalomjegyzk"/>
                <w:rFonts w:ascii="Times New Roman" w:hAnsi="Times New Roman" w:cs="Times New Roman"/>
                <w:sz w:val="18"/>
                <w:szCs w:val="18"/>
              </w:rPr>
              <w:t xml:space="preserve"> </w:t>
            </w:r>
            <w:r w:rsidRPr="00A80F33">
              <w:rPr>
                <w:rStyle w:val="Szvegtrzs7NemdltTrkz0pt"/>
                <w:rFonts w:ascii="Times New Roman" w:hAnsi="Times New Roman" w:cs="Times New Roman"/>
                <w:i w:val="0"/>
                <w:sz w:val="18"/>
                <w:szCs w:val="18"/>
              </w:rPr>
              <w:t>[          ]</w:t>
            </w:r>
          </w:p>
          <w:p w14:paraId="7E8E640B" w14:textId="77777777" w:rsidR="002706AF" w:rsidRPr="00A80F33" w:rsidRDefault="002706AF" w:rsidP="00ED267A">
            <w:pPr>
              <w:spacing w:before="120" w:after="120"/>
              <w:rPr>
                <w:rStyle w:val="Tartalomjegyzk"/>
                <w:rFonts w:ascii="Times New Roman" w:hAnsi="Times New Roman" w:cs="Times New Roman"/>
                <w:sz w:val="18"/>
                <w:szCs w:val="18"/>
              </w:rPr>
            </w:pPr>
            <w:r w:rsidRPr="00A80F33">
              <w:rPr>
                <w:rStyle w:val="Tartalomjegyzk"/>
                <w:rFonts w:ascii="Times New Roman" w:hAnsi="Times New Roman" w:cs="Times New Roman"/>
                <w:sz w:val="18"/>
                <w:szCs w:val="18"/>
              </w:rPr>
              <w:t xml:space="preserve">Nem EU-tagállamok ajánlattevőitől érkezett ajánlatok száma: </w:t>
            </w:r>
            <w:r w:rsidRPr="00A80F33">
              <w:rPr>
                <w:rFonts w:eastAsia="MyriadPro-Semibold"/>
                <w:b/>
                <w:sz w:val="18"/>
                <w:szCs w:val="18"/>
                <w:vertAlign w:val="superscript"/>
                <w:lang w:eastAsia="hu-HU"/>
              </w:rPr>
              <w:t>8</w:t>
            </w:r>
            <w:r w:rsidRPr="00A80F33">
              <w:rPr>
                <w:rStyle w:val="Tartalomjegyzk"/>
                <w:rFonts w:ascii="Times New Roman" w:hAnsi="Times New Roman" w:cs="Times New Roman"/>
                <w:sz w:val="18"/>
                <w:szCs w:val="18"/>
              </w:rPr>
              <w:t xml:space="preserve"> </w:t>
            </w:r>
            <w:r w:rsidRPr="00A80F33">
              <w:rPr>
                <w:rStyle w:val="Szvegtrzs7NemdltTrkz0pt"/>
                <w:rFonts w:ascii="Times New Roman" w:hAnsi="Times New Roman" w:cs="Times New Roman"/>
                <w:i w:val="0"/>
                <w:sz w:val="18"/>
                <w:szCs w:val="18"/>
              </w:rPr>
              <w:t>[          ]</w:t>
            </w:r>
          </w:p>
          <w:p w14:paraId="37A0F2EE" w14:textId="77777777" w:rsidR="002706AF" w:rsidRPr="00A80F33" w:rsidRDefault="002706AF" w:rsidP="00ED267A">
            <w:pPr>
              <w:spacing w:before="120" w:after="120"/>
              <w:rPr>
                <w:rStyle w:val="Tartalomjegyzk"/>
                <w:rFonts w:ascii="Times New Roman" w:hAnsi="Times New Roman" w:cs="Times New Roman"/>
                <w:sz w:val="18"/>
                <w:szCs w:val="18"/>
              </w:rPr>
            </w:pPr>
            <w:r w:rsidRPr="00A80F33">
              <w:rPr>
                <w:rStyle w:val="Tartalomjegyzk"/>
                <w:rFonts w:ascii="Times New Roman" w:hAnsi="Times New Roman" w:cs="Times New Roman"/>
                <w:sz w:val="18"/>
                <w:szCs w:val="18"/>
              </w:rPr>
              <w:t xml:space="preserve">Elektronikus úton beérkezett ajánlatok száma: </w:t>
            </w:r>
            <w:r w:rsidRPr="00A80F33">
              <w:rPr>
                <w:rFonts w:eastAsia="MyriadPro-Semibold"/>
                <w:b/>
                <w:sz w:val="18"/>
                <w:szCs w:val="18"/>
                <w:vertAlign w:val="superscript"/>
                <w:lang w:eastAsia="hu-HU"/>
              </w:rPr>
              <w:t>8</w:t>
            </w:r>
            <w:r w:rsidRPr="00A80F33">
              <w:rPr>
                <w:rStyle w:val="Tartalomjegyzk"/>
                <w:rFonts w:ascii="Times New Roman" w:hAnsi="Times New Roman" w:cs="Times New Roman"/>
                <w:sz w:val="18"/>
                <w:szCs w:val="18"/>
              </w:rPr>
              <w:t xml:space="preserve"> </w:t>
            </w:r>
            <w:r w:rsidRPr="00A80F33">
              <w:rPr>
                <w:rStyle w:val="Szvegtrzs7NemdltTrkz0pt"/>
                <w:rFonts w:ascii="Times New Roman" w:hAnsi="Times New Roman" w:cs="Times New Roman"/>
                <w:i w:val="0"/>
                <w:sz w:val="18"/>
                <w:szCs w:val="18"/>
              </w:rPr>
              <w:t>[          ]</w:t>
            </w:r>
          </w:p>
          <w:p w14:paraId="349474E5" w14:textId="77777777" w:rsidR="002706AF" w:rsidRPr="00A80F33" w:rsidRDefault="00713804" w:rsidP="00ED267A">
            <w:pPr>
              <w:spacing w:before="120" w:after="120"/>
              <w:rPr>
                <w:rStyle w:val="Szvegtrzs80"/>
                <w:rFonts w:ascii="Times New Roman" w:hAnsi="Times New Roman" w:cs="Times New Roman"/>
                <w:b w:val="0"/>
                <w:bCs w:val="0"/>
                <w:sz w:val="18"/>
                <w:szCs w:val="18"/>
              </w:rPr>
            </w:pPr>
            <w:r w:rsidRPr="00A80F33">
              <w:rPr>
                <w:rFonts w:eastAsia="MyriadPro-Light"/>
                <w:sz w:val="18"/>
                <w:szCs w:val="18"/>
                <w:lang w:eastAsia="hu-HU"/>
              </w:rPr>
              <w:fldChar w:fldCharType="begin">
                <w:ffData>
                  <w:name w:val="Check16"/>
                  <w:enabled/>
                  <w:calcOnExit w:val="0"/>
                  <w:checkBox>
                    <w:sizeAuto/>
                    <w:default w:val="0"/>
                  </w:checkBox>
                </w:ffData>
              </w:fldChar>
            </w:r>
            <w:r w:rsidRPr="00A80F33">
              <w:rPr>
                <w:rFonts w:eastAsia="MyriadPro-Light"/>
                <w:sz w:val="18"/>
                <w:szCs w:val="18"/>
                <w:lang w:eastAsia="hu-HU"/>
              </w:rPr>
              <w:instrText xml:space="preserve"> FORMCHECKBOX </w:instrText>
            </w:r>
            <w:r w:rsidR="00000000" w:rsidRPr="00A80F33">
              <w:rPr>
                <w:rFonts w:eastAsia="MyriadPro-Light"/>
                <w:sz w:val="18"/>
                <w:szCs w:val="18"/>
                <w:lang w:eastAsia="hu-HU"/>
              </w:rPr>
            </w:r>
            <w:r w:rsidR="00000000" w:rsidRPr="00A80F33">
              <w:rPr>
                <w:rFonts w:eastAsia="MyriadPro-Light"/>
                <w:sz w:val="18"/>
                <w:szCs w:val="18"/>
                <w:lang w:eastAsia="hu-HU"/>
              </w:rPr>
              <w:fldChar w:fldCharType="separate"/>
            </w:r>
            <w:r w:rsidRPr="00A80F33">
              <w:rPr>
                <w:rFonts w:eastAsia="MyriadPro-Light"/>
                <w:sz w:val="18"/>
                <w:szCs w:val="18"/>
                <w:lang w:eastAsia="hu-HU"/>
              </w:rPr>
              <w:fldChar w:fldCharType="end"/>
            </w:r>
            <w:r w:rsidRPr="00A80F33">
              <w:rPr>
                <w:rFonts w:eastAsia="MyriadPro-Light"/>
                <w:sz w:val="18"/>
                <w:szCs w:val="18"/>
                <w:lang w:eastAsia="hu-HU"/>
              </w:rPr>
              <w:t xml:space="preserve"> </w:t>
            </w:r>
            <w:r w:rsidR="002706AF" w:rsidRPr="00A80F33">
              <w:rPr>
                <w:rStyle w:val="Szvegtrzs1"/>
                <w:rFonts w:ascii="Times New Roman" w:hAnsi="Times New Roman" w:cs="Times New Roman"/>
                <w:sz w:val="18"/>
                <w:szCs w:val="18"/>
              </w:rPr>
              <w:t>A szerződést gazdasági szereplők csoportosulása nyerte el</w:t>
            </w:r>
            <w:r w:rsidR="002706AF" w:rsidRPr="00A80F33">
              <w:rPr>
                <w:rFonts w:eastAsia="MyriadPro-Semibold"/>
                <w:sz w:val="18"/>
                <w:szCs w:val="18"/>
                <w:lang w:eastAsia="hu-HU"/>
              </w:rPr>
              <w:t xml:space="preserve"> </w:t>
            </w:r>
            <w:r w:rsidR="002706AF" w:rsidRPr="00A80F33">
              <w:rPr>
                <w:rFonts w:eastAsia="MyriadPro-Semibold"/>
                <w:b/>
                <w:sz w:val="18"/>
                <w:szCs w:val="18"/>
                <w:vertAlign w:val="superscript"/>
                <w:lang w:eastAsia="hu-HU"/>
              </w:rPr>
              <w:t>8</w:t>
            </w:r>
          </w:p>
        </w:tc>
      </w:tr>
      <w:tr w:rsidR="002706AF" w:rsidRPr="00A80F33" w14:paraId="7AF21CF2" w14:textId="77777777" w:rsidTr="00ED267A">
        <w:tc>
          <w:tcPr>
            <w:tcW w:w="9785" w:type="dxa"/>
            <w:gridSpan w:val="4"/>
          </w:tcPr>
          <w:p w14:paraId="687566B5" w14:textId="77777777" w:rsidR="002706AF" w:rsidRPr="00A80F33" w:rsidRDefault="002706AF" w:rsidP="00ED267A">
            <w:pPr>
              <w:widowControl w:val="0"/>
              <w:tabs>
                <w:tab w:val="left" w:pos="492"/>
              </w:tabs>
              <w:spacing w:before="120" w:after="120" w:line="140" w:lineRule="exact"/>
              <w:rPr>
                <w:rStyle w:val="Szvegtrzs80"/>
                <w:rFonts w:ascii="Times New Roman" w:hAnsi="Times New Roman" w:cs="Times New Roman"/>
                <w:bCs w:val="0"/>
                <w:sz w:val="18"/>
                <w:szCs w:val="18"/>
              </w:rPr>
            </w:pPr>
            <w:r w:rsidRPr="00A80F33">
              <w:rPr>
                <w:rStyle w:val="Szvegtrzs80"/>
                <w:rFonts w:ascii="Times New Roman" w:hAnsi="Times New Roman" w:cs="Times New Roman"/>
                <w:bCs w:val="0"/>
                <w:sz w:val="18"/>
                <w:szCs w:val="18"/>
              </w:rPr>
              <w:t xml:space="preserve">V.2.3) A nyertes ajánlattevő neve és címe </w:t>
            </w:r>
            <w:r w:rsidRPr="00A80F33">
              <w:rPr>
                <w:rStyle w:val="Szvegtrzs80"/>
                <w:rFonts w:ascii="Times New Roman" w:hAnsi="Times New Roman" w:cs="Times New Roman"/>
                <w:bCs w:val="0"/>
                <w:sz w:val="18"/>
                <w:szCs w:val="18"/>
                <w:vertAlign w:val="superscript"/>
              </w:rPr>
              <w:t>1</w:t>
            </w:r>
          </w:p>
        </w:tc>
      </w:tr>
      <w:tr w:rsidR="002706AF" w:rsidRPr="00A80F33" w14:paraId="61164B3A" w14:textId="77777777" w:rsidTr="00ED267A">
        <w:tc>
          <w:tcPr>
            <w:tcW w:w="7340" w:type="dxa"/>
            <w:gridSpan w:val="3"/>
          </w:tcPr>
          <w:p w14:paraId="354D5F09" w14:textId="77777777" w:rsidR="002706AF" w:rsidRPr="00A80F33" w:rsidRDefault="002706AF" w:rsidP="00ED267A">
            <w:pPr>
              <w:spacing w:before="120" w:after="120"/>
              <w:jc w:val="left"/>
              <w:rPr>
                <w:rFonts w:eastAsia="MyriadPro-LightIt"/>
                <w:iCs/>
                <w:sz w:val="18"/>
                <w:szCs w:val="18"/>
                <w:lang w:eastAsia="hu-HU"/>
              </w:rPr>
            </w:pPr>
            <w:r w:rsidRPr="00A80F33">
              <w:rPr>
                <w:rFonts w:eastAsia="MyriadPro-Light"/>
                <w:sz w:val="18"/>
                <w:szCs w:val="18"/>
                <w:lang w:eastAsia="hu-HU"/>
              </w:rPr>
              <w:t xml:space="preserve">Hivatalos név: </w:t>
            </w:r>
          </w:p>
        </w:tc>
        <w:tc>
          <w:tcPr>
            <w:tcW w:w="2445" w:type="dxa"/>
          </w:tcPr>
          <w:p w14:paraId="74439E21" w14:textId="77777777" w:rsidR="002706AF" w:rsidRPr="00A80F33" w:rsidRDefault="002706AF" w:rsidP="00ED267A">
            <w:pPr>
              <w:spacing w:before="120" w:after="120"/>
              <w:jc w:val="left"/>
              <w:rPr>
                <w:rFonts w:eastAsia="MyriadPro-LightIt"/>
                <w:iCs/>
                <w:sz w:val="18"/>
                <w:szCs w:val="18"/>
                <w:lang w:eastAsia="hu-HU"/>
              </w:rPr>
            </w:pPr>
            <w:r w:rsidRPr="00A80F33">
              <w:rPr>
                <w:rFonts w:eastAsia="MyriadPro-Light"/>
                <w:sz w:val="18"/>
                <w:szCs w:val="18"/>
                <w:lang w:eastAsia="hu-HU"/>
              </w:rPr>
              <w:t xml:space="preserve">Nemzeti azonosítószám: </w:t>
            </w:r>
            <w:r w:rsidRPr="00A80F33">
              <w:rPr>
                <w:rFonts w:eastAsia="MyriadPro-Semibold"/>
                <w:b/>
                <w:sz w:val="18"/>
                <w:szCs w:val="18"/>
                <w:vertAlign w:val="superscript"/>
                <w:lang w:eastAsia="hu-HU"/>
              </w:rPr>
              <w:t>2</w:t>
            </w:r>
          </w:p>
        </w:tc>
      </w:tr>
      <w:tr w:rsidR="002706AF" w:rsidRPr="00A80F33" w14:paraId="4B7B2901" w14:textId="77777777" w:rsidTr="00ED267A">
        <w:tc>
          <w:tcPr>
            <w:tcW w:w="9785" w:type="dxa"/>
            <w:gridSpan w:val="4"/>
          </w:tcPr>
          <w:p w14:paraId="2F50D7FF" w14:textId="77777777" w:rsidR="002706AF" w:rsidRPr="00A80F33" w:rsidRDefault="002706AF" w:rsidP="00ED267A">
            <w:pPr>
              <w:spacing w:before="120" w:after="120"/>
              <w:jc w:val="left"/>
              <w:rPr>
                <w:rFonts w:eastAsia="MyriadPro-Light"/>
                <w:sz w:val="18"/>
                <w:szCs w:val="18"/>
                <w:lang w:eastAsia="hu-HU"/>
              </w:rPr>
            </w:pPr>
            <w:r w:rsidRPr="00A80F33">
              <w:rPr>
                <w:rFonts w:eastAsia="MyriadPro-Light"/>
                <w:sz w:val="18"/>
                <w:szCs w:val="18"/>
                <w:lang w:eastAsia="hu-HU"/>
              </w:rPr>
              <w:t>Postai cím:</w:t>
            </w:r>
          </w:p>
        </w:tc>
      </w:tr>
      <w:tr w:rsidR="002706AF" w:rsidRPr="00A80F33" w14:paraId="640E2D09" w14:textId="77777777" w:rsidTr="00ED267A">
        <w:tc>
          <w:tcPr>
            <w:tcW w:w="2444" w:type="dxa"/>
          </w:tcPr>
          <w:p w14:paraId="4EE0DD42" w14:textId="77777777" w:rsidR="002706AF" w:rsidRPr="00A80F33" w:rsidRDefault="002706AF" w:rsidP="00ED267A">
            <w:pPr>
              <w:spacing w:before="120" w:after="120"/>
              <w:jc w:val="left"/>
              <w:rPr>
                <w:rFonts w:eastAsia="MyriadPro-LightIt"/>
                <w:iCs/>
                <w:sz w:val="18"/>
                <w:szCs w:val="18"/>
                <w:lang w:eastAsia="hu-HU"/>
              </w:rPr>
            </w:pPr>
            <w:r w:rsidRPr="00A80F33">
              <w:rPr>
                <w:rFonts w:eastAsia="MyriadPro-Light"/>
                <w:sz w:val="18"/>
                <w:szCs w:val="18"/>
                <w:lang w:eastAsia="hu-HU"/>
              </w:rPr>
              <w:t xml:space="preserve">Város: </w:t>
            </w:r>
          </w:p>
        </w:tc>
        <w:tc>
          <w:tcPr>
            <w:tcW w:w="2447" w:type="dxa"/>
          </w:tcPr>
          <w:p w14:paraId="23951B46" w14:textId="77777777" w:rsidR="002706AF" w:rsidRPr="00A80F33" w:rsidRDefault="002706AF" w:rsidP="00ED267A">
            <w:pPr>
              <w:spacing w:before="120" w:after="120"/>
              <w:jc w:val="left"/>
              <w:rPr>
                <w:rFonts w:eastAsia="MyriadPro-LightIt"/>
                <w:iCs/>
                <w:sz w:val="18"/>
                <w:szCs w:val="18"/>
                <w:lang w:eastAsia="hu-HU"/>
              </w:rPr>
            </w:pPr>
            <w:r w:rsidRPr="00A80F33">
              <w:rPr>
                <w:rFonts w:eastAsia="MyriadPro-Light"/>
                <w:sz w:val="18"/>
                <w:szCs w:val="18"/>
                <w:lang w:eastAsia="hu-HU"/>
              </w:rPr>
              <w:t xml:space="preserve">NUTS-kód: </w:t>
            </w:r>
          </w:p>
        </w:tc>
        <w:tc>
          <w:tcPr>
            <w:tcW w:w="2449" w:type="dxa"/>
          </w:tcPr>
          <w:p w14:paraId="2A440E4B" w14:textId="77777777" w:rsidR="002706AF" w:rsidRPr="00A80F33" w:rsidRDefault="002706AF" w:rsidP="00ED267A">
            <w:pPr>
              <w:spacing w:before="120" w:after="120"/>
              <w:jc w:val="left"/>
              <w:rPr>
                <w:rFonts w:eastAsia="MyriadPro-LightIt"/>
                <w:iCs/>
                <w:sz w:val="18"/>
                <w:szCs w:val="18"/>
                <w:lang w:eastAsia="hu-HU"/>
              </w:rPr>
            </w:pPr>
            <w:r w:rsidRPr="00A80F33">
              <w:rPr>
                <w:rFonts w:eastAsia="MyriadPro-Light"/>
                <w:sz w:val="18"/>
                <w:szCs w:val="18"/>
                <w:lang w:eastAsia="hu-HU"/>
              </w:rPr>
              <w:t>Postai irányítószám:</w:t>
            </w:r>
          </w:p>
        </w:tc>
        <w:tc>
          <w:tcPr>
            <w:tcW w:w="2445" w:type="dxa"/>
          </w:tcPr>
          <w:p w14:paraId="0FE52020" w14:textId="77777777" w:rsidR="002706AF" w:rsidRPr="00A80F33" w:rsidRDefault="002706AF" w:rsidP="00ED267A">
            <w:pPr>
              <w:spacing w:before="120" w:after="120"/>
              <w:jc w:val="left"/>
              <w:rPr>
                <w:rFonts w:eastAsia="MyriadPro-LightIt"/>
                <w:iCs/>
                <w:sz w:val="18"/>
                <w:szCs w:val="18"/>
                <w:lang w:eastAsia="hu-HU"/>
              </w:rPr>
            </w:pPr>
            <w:r w:rsidRPr="00A80F33">
              <w:rPr>
                <w:rFonts w:eastAsia="MyriadPro-Light"/>
                <w:sz w:val="18"/>
                <w:szCs w:val="18"/>
                <w:lang w:eastAsia="hu-HU"/>
              </w:rPr>
              <w:t>Ország:</w:t>
            </w:r>
          </w:p>
        </w:tc>
      </w:tr>
      <w:tr w:rsidR="002706AF" w:rsidRPr="00A80F33" w14:paraId="12A06CD3" w14:textId="77777777" w:rsidTr="00ED267A">
        <w:tc>
          <w:tcPr>
            <w:tcW w:w="7340" w:type="dxa"/>
            <w:gridSpan w:val="3"/>
          </w:tcPr>
          <w:p w14:paraId="0EE2A211" w14:textId="77777777" w:rsidR="002706AF" w:rsidRPr="00A80F33" w:rsidRDefault="002706AF" w:rsidP="00ED267A">
            <w:pPr>
              <w:spacing w:before="120" w:after="120"/>
              <w:jc w:val="left"/>
              <w:rPr>
                <w:rFonts w:eastAsia="MyriadPro-Light"/>
                <w:sz w:val="18"/>
                <w:szCs w:val="18"/>
                <w:lang w:eastAsia="hu-HU"/>
              </w:rPr>
            </w:pPr>
            <w:r w:rsidRPr="00A80F33">
              <w:rPr>
                <w:rFonts w:eastAsia="MyriadPro-Light"/>
                <w:sz w:val="18"/>
                <w:szCs w:val="18"/>
                <w:lang w:eastAsia="hu-HU"/>
              </w:rPr>
              <w:t>E-mail:</w:t>
            </w:r>
          </w:p>
        </w:tc>
        <w:tc>
          <w:tcPr>
            <w:tcW w:w="2445" w:type="dxa"/>
          </w:tcPr>
          <w:p w14:paraId="277019F4" w14:textId="77777777" w:rsidR="002706AF" w:rsidRPr="00A80F33" w:rsidRDefault="002706AF" w:rsidP="00ED267A">
            <w:pPr>
              <w:spacing w:before="120" w:after="120"/>
              <w:jc w:val="left"/>
              <w:rPr>
                <w:rFonts w:eastAsia="MyriadPro-Light"/>
                <w:sz w:val="18"/>
                <w:szCs w:val="18"/>
                <w:lang w:eastAsia="hu-HU"/>
              </w:rPr>
            </w:pPr>
            <w:r w:rsidRPr="00A80F33">
              <w:rPr>
                <w:rFonts w:eastAsia="MyriadPro-Light"/>
                <w:sz w:val="18"/>
                <w:szCs w:val="18"/>
                <w:lang w:eastAsia="hu-HU"/>
              </w:rPr>
              <w:t>Telefon:</w:t>
            </w:r>
          </w:p>
        </w:tc>
      </w:tr>
      <w:tr w:rsidR="002706AF" w:rsidRPr="00A80F33" w14:paraId="380ECE84" w14:textId="77777777" w:rsidTr="00ED267A">
        <w:tc>
          <w:tcPr>
            <w:tcW w:w="7340" w:type="dxa"/>
            <w:gridSpan w:val="3"/>
          </w:tcPr>
          <w:p w14:paraId="2F7BA38F" w14:textId="77777777" w:rsidR="002706AF" w:rsidRPr="00A80F33" w:rsidRDefault="002706AF" w:rsidP="00ED267A">
            <w:pPr>
              <w:spacing w:before="120" w:after="120"/>
              <w:jc w:val="left"/>
              <w:rPr>
                <w:rFonts w:eastAsia="MyriadPro-Light"/>
                <w:sz w:val="18"/>
                <w:szCs w:val="18"/>
                <w:lang w:eastAsia="hu-HU"/>
              </w:rPr>
            </w:pPr>
            <w:r w:rsidRPr="00A80F33">
              <w:rPr>
                <w:rFonts w:eastAsia="MyriadPro-Light"/>
                <w:sz w:val="18"/>
                <w:szCs w:val="18"/>
                <w:lang w:eastAsia="hu-HU"/>
              </w:rPr>
              <w:t xml:space="preserve">Internetcímek: </w:t>
            </w:r>
            <w:r w:rsidRPr="00A80F33">
              <w:rPr>
                <w:rFonts w:eastAsia="MyriadPro-Light"/>
                <w:i/>
                <w:sz w:val="18"/>
                <w:szCs w:val="18"/>
                <w:lang w:eastAsia="hu-HU"/>
              </w:rPr>
              <w:t>(URL)</w:t>
            </w:r>
          </w:p>
        </w:tc>
        <w:tc>
          <w:tcPr>
            <w:tcW w:w="2445" w:type="dxa"/>
          </w:tcPr>
          <w:p w14:paraId="353E74AD" w14:textId="77777777" w:rsidR="002706AF" w:rsidRPr="00A80F33" w:rsidRDefault="002706AF" w:rsidP="00ED267A">
            <w:pPr>
              <w:spacing w:before="120" w:after="120"/>
              <w:jc w:val="left"/>
              <w:rPr>
                <w:rFonts w:eastAsia="MyriadPro-Light"/>
                <w:sz w:val="18"/>
                <w:szCs w:val="18"/>
                <w:lang w:eastAsia="hu-HU"/>
              </w:rPr>
            </w:pPr>
            <w:r w:rsidRPr="00A80F33">
              <w:rPr>
                <w:rFonts w:eastAsia="MyriadPro-Light"/>
                <w:sz w:val="18"/>
                <w:szCs w:val="18"/>
                <w:lang w:eastAsia="hu-HU"/>
              </w:rPr>
              <w:t>Fax:</w:t>
            </w:r>
          </w:p>
        </w:tc>
      </w:tr>
      <w:tr w:rsidR="002706AF" w:rsidRPr="00A80F33" w14:paraId="6EB33A2B" w14:textId="77777777" w:rsidTr="00ED267A">
        <w:tc>
          <w:tcPr>
            <w:tcW w:w="9785" w:type="dxa"/>
            <w:gridSpan w:val="4"/>
          </w:tcPr>
          <w:p w14:paraId="2B15643D" w14:textId="77777777" w:rsidR="002706AF" w:rsidRPr="00A80F33" w:rsidRDefault="00747E8A" w:rsidP="002706AF">
            <w:pPr>
              <w:spacing w:before="120" w:after="120"/>
              <w:jc w:val="left"/>
              <w:rPr>
                <w:rFonts w:eastAsia="MyriadPro-Light"/>
                <w:sz w:val="18"/>
                <w:szCs w:val="18"/>
                <w:lang w:eastAsia="hu-HU"/>
              </w:rPr>
            </w:pPr>
            <w:r w:rsidRPr="00A80F33">
              <w:rPr>
                <w:rFonts w:eastAsia="MyriadPro-Light"/>
                <w:sz w:val="18"/>
                <w:szCs w:val="18"/>
                <w:lang w:eastAsia="hu-HU"/>
              </w:rPr>
              <w:fldChar w:fldCharType="begin">
                <w:ffData>
                  <w:name w:val="Check16"/>
                  <w:enabled/>
                  <w:calcOnExit w:val="0"/>
                  <w:checkBox>
                    <w:sizeAuto/>
                    <w:default w:val="0"/>
                  </w:checkBox>
                </w:ffData>
              </w:fldChar>
            </w:r>
            <w:r w:rsidR="002706AF" w:rsidRPr="00A80F33">
              <w:rPr>
                <w:rFonts w:eastAsia="MyriadPro-Light"/>
                <w:sz w:val="18"/>
                <w:szCs w:val="18"/>
                <w:lang w:eastAsia="hu-HU"/>
              </w:rPr>
              <w:instrText xml:space="preserve"> FORMCHECKBOX </w:instrText>
            </w:r>
            <w:r w:rsidR="00000000" w:rsidRPr="00A80F33">
              <w:rPr>
                <w:rFonts w:eastAsia="MyriadPro-Light"/>
                <w:sz w:val="18"/>
                <w:szCs w:val="18"/>
                <w:lang w:eastAsia="hu-HU"/>
              </w:rPr>
            </w:r>
            <w:r w:rsidR="00000000" w:rsidRPr="00A80F33">
              <w:rPr>
                <w:rFonts w:eastAsia="MyriadPro-Light"/>
                <w:sz w:val="18"/>
                <w:szCs w:val="18"/>
                <w:lang w:eastAsia="hu-HU"/>
              </w:rPr>
              <w:fldChar w:fldCharType="separate"/>
            </w:r>
            <w:r w:rsidRPr="00A80F33">
              <w:rPr>
                <w:rFonts w:eastAsia="MyriadPro-Light"/>
                <w:sz w:val="18"/>
                <w:szCs w:val="18"/>
                <w:lang w:eastAsia="hu-HU"/>
              </w:rPr>
              <w:fldChar w:fldCharType="end"/>
            </w:r>
            <w:r w:rsidR="002706AF" w:rsidRPr="00A80F33">
              <w:rPr>
                <w:rFonts w:eastAsia="MyriadPro-Light"/>
                <w:sz w:val="18"/>
                <w:szCs w:val="18"/>
                <w:lang w:eastAsia="hu-HU"/>
              </w:rPr>
              <w:t xml:space="preserve"> A nyertes ajánlattevő kkv</w:t>
            </w:r>
            <w:r w:rsidR="002706AF" w:rsidRPr="00A80F33">
              <w:rPr>
                <w:rStyle w:val="Szvegtrzs1"/>
                <w:rFonts w:ascii="Times New Roman" w:hAnsi="Times New Roman" w:cs="Times New Roman"/>
              </w:rPr>
              <w:t xml:space="preserve"> </w:t>
            </w:r>
            <w:r w:rsidR="002706AF" w:rsidRPr="00A80F33">
              <w:rPr>
                <w:rFonts w:eastAsia="MyriadPro-Semibold"/>
                <w:b/>
                <w:sz w:val="18"/>
                <w:szCs w:val="18"/>
                <w:vertAlign w:val="superscript"/>
                <w:lang w:eastAsia="hu-HU"/>
              </w:rPr>
              <w:t>8</w:t>
            </w:r>
          </w:p>
        </w:tc>
      </w:tr>
      <w:tr w:rsidR="002706AF" w:rsidRPr="00A80F33" w14:paraId="444D09CF" w14:textId="77777777" w:rsidTr="00ED267A">
        <w:tc>
          <w:tcPr>
            <w:tcW w:w="9785" w:type="dxa"/>
            <w:gridSpan w:val="4"/>
          </w:tcPr>
          <w:p w14:paraId="6CCB84CC" w14:textId="77777777" w:rsidR="002706AF" w:rsidRPr="00A80F33" w:rsidRDefault="002706AF" w:rsidP="00ED267A">
            <w:pPr>
              <w:spacing w:before="120" w:after="120"/>
              <w:jc w:val="left"/>
              <w:rPr>
                <w:rStyle w:val="Szvegtrzs8Nemflkvr"/>
                <w:rFonts w:ascii="Times New Roman" w:hAnsi="Times New Roman" w:cs="Times New Roman"/>
                <w:b w:val="0"/>
                <w:sz w:val="18"/>
                <w:szCs w:val="18"/>
              </w:rPr>
            </w:pPr>
            <w:r w:rsidRPr="00A80F33">
              <w:rPr>
                <w:rStyle w:val="Szvegtrzs80"/>
                <w:rFonts w:ascii="Times New Roman" w:hAnsi="Times New Roman" w:cs="Times New Roman"/>
                <w:bCs w:val="0"/>
                <w:sz w:val="18"/>
                <w:szCs w:val="18"/>
              </w:rPr>
              <w:t xml:space="preserve">V.2.4) A szerződés/rész értékére vonatkozó információk </w:t>
            </w:r>
            <w:r w:rsidRPr="00A80F33">
              <w:rPr>
                <w:rStyle w:val="Szvegtrzs8Nemflkvr"/>
                <w:rFonts w:ascii="Times New Roman" w:hAnsi="Times New Roman" w:cs="Times New Roman"/>
                <w:b w:val="0"/>
                <w:sz w:val="18"/>
                <w:szCs w:val="18"/>
              </w:rPr>
              <w:t>(áfa nélkül)</w:t>
            </w:r>
          </w:p>
          <w:p w14:paraId="56B265A4" w14:textId="77777777" w:rsidR="002706AF" w:rsidRPr="00A80F33" w:rsidRDefault="002706AF" w:rsidP="00ED267A">
            <w:pPr>
              <w:spacing w:before="120" w:after="120"/>
              <w:jc w:val="left"/>
              <w:rPr>
                <w:rFonts w:eastAsia="MyriadPro-Light"/>
                <w:bCs/>
                <w:lang w:eastAsia="hu-HU"/>
              </w:rPr>
            </w:pPr>
            <w:r w:rsidRPr="00A80F33">
              <w:rPr>
                <w:rFonts w:eastAsia="MyriadPro-Light"/>
                <w:sz w:val="18"/>
                <w:szCs w:val="18"/>
                <w:lang w:eastAsia="hu-HU"/>
              </w:rPr>
              <w:t xml:space="preserve">A szerződés/rész eredetileg becsült összértéke: </w:t>
            </w:r>
            <w:r w:rsidRPr="00A80F33">
              <w:rPr>
                <w:rFonts w:eastAsia="MyriadPro-Light"/>
                <w:b/>
                <w:sz w:val="18"/>
                <w:szCs w:val="18"/>
                <w:vertAlign w:val="superscript"/>
                <w:lang w:eastAsia="hu-HU"/>
              </w:rPr>
              <w:t xml:space="preserve">2 </w:t>
            </w:r>
            <w:r w:rsidRPr="00A80F33">
              <w:rPr>
                <w:rStyle w:val="Szvegtrzs7NemdltTrkz0pt"/>
                <w:rFonts w:ascii="Times New Roman" w:hAnsi="Times New Roman" w:cs="Times New Roman"/>
                <w:i w:val="0"/>
                <w:sz w:val="18"/>
                <w:szCs w:val="18"/>
              </w:rPr>
              <w:t>[          ]</w:t>
            </w:r>
          </w:p>
          <w:p w14:paraId="14F23533" w14:textId="77777777" w:rsidR="002706AF" w:rsidRPr="00A80F33" w:rsidRDefault="002706AF" w:rsidP="00ED267A">
            <w:pPr>
              <w:spacing w:before="120" w:after="120"/>
              <w:rPr>
                <w:rStyle w:val="Tartalomjegyzk2"/>
                <w:rFonts w:ascii="Times New Roman" w:hAnsi="Times New Roman" w:cs="Times New Roman"/>
                <w:iCs w:val="0"/>
                <w:sz w:val="18"/>
                <w:szCs w:val="18"/>
              </w:rPr>
            </w:pPr>
            <w:r w:rsidRPr="00A80F33">
              <w:rPr>
                <w:rStyle w:val="Tartalomjegyzk2"/>
                <w:rFonts w:ascii="Times New Roman" w:hAnsi="Times New Roman" w:cs="Times New Roman"/>
                <w:sz w:val="18"/>
                <w:szCs w:val="18"/>
              </w:rPr>
              <w:t>(keretmegállapodások esetében - becsült maximális összérték e tétel teljes időtartamára vonatkozóan)</w:t>
            </w:r>
          </w:p>
          <w:p w14:paraId="2AEF993B" w14:textId="77777777" w:rsidR="002706AF" w:rsidRPr="00A80F33" w:rsidRDefault="002706AF" w:rsidP="00ED267A">
            <w:pPr>
              <w:spacing w:before="120" w:after="120"/>
              <w:jc w:val="left"/>
              <w:rPr>
                <w:rFonts w:eastAsia="MyriadPro-Light"/>
                <w:iCs/>
                <w:sz w:val="18"/>
                <w:szCs w:val="18"/>
                <w:lang w:eastAsia="hu-HU"/>
              </w:rPr>
            </w:pPr>
            <w:r w:rsidRPr="00A80F33">
              <w:rPr>
                <w:rFonts w:eastAsia="MyriadPro-Light"/>
                <w:sz w:val="18"/>
                <w:szCs w:val="18"/>
                <w:lang w:eastAsia="hu-HU"/>
              </w:rPr>
              <w:t xml:space="preserve">A szerződés/rész végleges összértéke: </w:t>
            </w:r>
            <w:r w:rsidRPr="00A80F33">
              <w:rPr>
                <w:rStyle w:val="Szvegtrzs7NemdltTrkz0pt"/>
                <w:rFonts w:ascii="Times New Roman" w:hAnsi="Times New Roman" w:cs="Times New Roman"/>
                <w:i w:val="0"/>
                <w:sz w:val="18"/>
                <w:szCs w:val="18"/>
              </w:rPr>
              <w:t>[          ]</w:t>
            </w:r>
          </w:p>
          <w:p w14:paraId="44D62CA6" w14:textId="77777777" w:rsidR="002706AF" w:rsidRPr="00A80F33" w:rsidRDefault="002706AF" w:rsidP="00ED267A">
            <w:pPr>
              <w:spacing w:before="120" w:after="120"/>
              <w:jc w:val="left"/>
              <w:rPr>
                <w:rStyle w:val="Szvegtrzs1"/>
                <w:rFonts w:ascii="Times New Roman" w:hAnsi="Times New Roman" w:cs="Times New Roman"/>
                <w:i/>
                <w:sz w:val="18"/>
                <w:szCs w:val="18"/>
              </w:rPr>
            </w:pPr>
            <w:r w:rsidRPr="00A80F33">
              <w:rPr>
                <w:rStyle w:val="Szvegtrzs1"/>
                <w:rFonts w:ascii="Times New Roman" w:hAnsi="Times New Roman" w:cs="Times New Roman"/>
                <w:i/>
                <w:sz w:val="18"/>
                <w:szCs w:val="18"/>
              </w:rPr>
              <w:t>vagy</w:t>
            </w:r>
          </w:p>
          <w:p w14:paraId="677BA954" w14:textId="77777777" w:rsidR="002706AF" w:rsidRPr="00A80F33" w:rsidRDefault="002706AF" w:rsidP="00ED267A">
            <w:pPr>
              <w:pStyle w:val="Szvegtrzs19"/>
              <w:shd w:val="clear" w:color="auto" w:fill="auto"/>
              <w:tabs>
                <w:tab w:val="center" w:pos="5437"/>
                <w:tab w:val="right" w:pos="5674"/>
                <w:tab w:val="right" w:pos="5675"/>
                <w:tab w:val="right" w:pos="6524"/>
                <w:tab w:val="right" w:pos="6816"/>
                <w:tab w:val="right" w:pos="7737"/>
                <w:tab w:val="left" w:pos="7780"/>
              </w:tabs>
              <w:spacing w:after="120" w:line="194" w:lineRule="exact"/>
              <w:ind w:firstLine="0"/>
              <w:rPr>
                <w:rFonts w:ascii="Times New Roman" w:hAnsi="Times New Roman" w:cs="Times New Roman"/>
                <w:sz w:val="18"/>
                <w:szCs w:val="18"/>
              </w:rPr>
            </w:pPr>
            <w:r w:rsidRPr="00A80F33">
              <w:rPr>
                <w:rStyle w:val="Szvegtrzs1"/>
                <w:rFonts w:ascii="Times New Roman" w:hAnsi="Times New Roman" w:cs="Times New Roman"/>
                <w:sz w:val="18"/>
                <w:szCs w:val="18"/>
              </w:rPr>
              <w:t xml:space="preserve">A figyelembe vett legalacsonyabb ellenszolgáltatást tartalmazó </w:t>
            </w:r>
            <w:r w:rsidRPr="00A80F33">
              <w:rPr>
                <w:rFonts w:ascii="Times New Roman" w:hAnsi="Times New Roman" w:cs="Times New Roman"/>
                <w:sz w:val="18"/>
                <w:szCs w:val="18"/>
              </w:rPr>
              <w:t>ajánlat: [</w:t>
            </w:r>
            <w:r w:rsidRPr="00A80F33">
              <w:rPr>
                <w:rStyle w:val="Szvegtrzs7NemdltTrkz0pt"/>
                <w:rFonts w:ascii="Times New Roman" w:hAnsi="Times New Roman" w:cs="Times New Roman"/>
                <w:i w:val="0"/>
                <w:sz w:val="18"/>
                <w:szCs w:val="18"/>
              </w:rPr>
              <w:t xml:space="preserve">          </w:t>
            </w:r>
            <w:r w:rsidRPr="00A80F33">
              <w:rPr>
                <w:rStyle w:val="Szvegtrzs1"/>
                <w:rFonts w:ascii="Times New Roman" w:hAnsi="Times New Roman" w:cs="Times New Roman"/>
                <w:sz w:val="18"/>
                <w:szCs w:val="18"/>
              </w:rPr>
              <w:t xml:space="preserve">] / A </w:t>
            </w:r>
            <w:r w:rsidRPr="00A80F33">
              <w:rPr>
                <w:rStyle w:val="Szvegtrzs1"/>
                <w:rFonts w:ascii="Times New Roman" w:hAnsi="Times New Roman" w:cs="Times New Roman"/>
                <w:sz w:val="18"/>
                <w:szCs w:val="18"/>
              </w:rPr>
              <w:tab/>
              <w:t>figyelembe vett</w:t>
            </w:r>
            <w:r w:rsidRPr="00A80F33">
              <w:rPr>
                <w:rStyle w:val="Szvegtrzs1"/>
                <w:rFonts w:ascii="Times New Roman" w:hAnsi="Times New Roman" w:cs="Times New Roman"/>
                <w:sz w:val="18"/>
                <w:szCs w:val="18"/>
              </w:rPr>
              <w:tab/>
              <w:t xml:space="preserve"> legmagasabb ellenszolgáltatást tartalmazó ajánlat: [</w:t>
            </w:r>
            <w:r w:rsidRPr="00A80F33">
              <w:rPr>
                <w:rStyle w:val="Szvegtrzs7NemdltTrkz0pt"/>
                <w:rFonts w:ascii="Times New Roman" w:hAnsi="Times New Roman" w:cs="Times New Roman"/>
                <w:i w:val="0"/>
                <w:sz w:val="18"/>
                <w:szCs w:val="18"/>
              </w:rPr>
              <w:t xml:space="preserve">          </w:t>
            </w:r>
            <w:r w:rsidRPr="00A80F33">
              <w:rPr>
                <w:rStyle w:val="Szvegtrzs1"/>
                <w:rFonts w:ascii="Times New Roman" w:hAnsi="Times New Roman" w:cs="Times New Roman"/>
                <w:sz w:val="18"/>
                <w:szCs w:val="18"/>
              </w:rPr>
              <w:t>]</w:t>
            </w:r>
          </w:p>
          <w:p w14:paraId="0E1BF13B" w14:textId="77777777" w:rsidR="002706AF" w:rsidRPr="00A80F33" w:rsidRDefault="002706AF" w:rsidP="00ED267A">
            <w:pPr>
              <w:autoSpaceDE w:val="0"/>
              <w:autoSpaceDN w:val="0"/>
              <w:adjustRightInd w:val="0"/>
              <w:spacing w:before="120" w:after="120"/>
              <w:jc w:val="left"/>
              <w:rPr>
                <w:rFonts w:eastAsia="MyriadPro-Semibold"/>
                <w:sz w:val="18"/>
                <w:szCs w:val="18"/>
                <w:lang w:eastAsia="hu-HU"/>
              </w:rPr>
            </w:pPr>
            <w:r w:rsidRPr="00A80F33">
              <w:rPr>
                <w:rFonts w:eastAsia="MyriadPro-Semibold"/>
                <w:sz w:val="18"/>
                <w:szCs w:val="18"/>
                <w:lang w:eastAsia="hu-HU"/>
              </w:rPr>
              <w:t>Pénznem: [ ][ ][ ]</w:t>
            </w:r>
          </w:p>
          <w:p w14:paraId="6102259F" w14:textId="77777777" w:rsidR="002706AF" w:rsidRPr="00A80F33" w:rsidRDefault="002706AF" w:rsidP="00ED267A">
            <w:pPr>
              <w:spacing w:before="120" w:after="120"/>
              <w:rPr>
                <w:rStyle w:val="Tartalomjegyzk2"/>
                <w:rFonts w:ascii="Times New Roman" w:hAnsi="Times New Roman" w:cs="Times New Roman"/>
                <w:sz w:val="18"/>
                <w:szCs w:val="18"/>
              </w:rPr>
            </w:pPr>
            <w:r w:rsidRPr="00A80F33">
              <w:rPr>
                <w:rStyle w:val="Tartalomjegyzk2"/>
                <w:rFonts w:ascii="Times New Roman" w:hAnsi="Times New Roman" w:cs="Times New Roman"/>
                <w:sz w:val="18"/>
                <w:szCs w:val="18"/>
              </w:rPr>
              <w:t>(keretmegállapodások esetében - maximális összérték e tételre vonatkozóan)</w:t>
            </w:r>
          </w:p>
          <w:p w14:paraId="2A6A1FA7" w14:textId="77777777" w:rsidR="002706AF" w:rsidRPr="00A80F33" w:rsidRDefault="002706AF" w:rsidP="00ED267A">
            <w:pPr>
              <w:spacing w:before="120" w:after="120"/>
              <w:rPr>
                <w:rStyle w:val="Szvegtrzs1"/>
                <w:rFonts w:ascii="Times New Roman" w:hAnsi="Times New Roman" w:cs="Times New Roman"/>
                <w:sz w:val="18"/>
                <w:szCs w:val="18"/>
              </w:rPr>
            </w:pPr>
            <w:r w:rsidRPr="00A80F33">
              <w:rPr>
                <w:rStyle w:val="Tartalomjegyzk2"/>
                <w:rFonts w:ascii="Times New Roman" w:hAnsi="Times New Roman" w:cs="Times New Roman"/>
                <w:sz w:val="18"/>
                <w:szCs w:val="18"/>
              </w:rPr>
              <w:lastRenderedPageBreak/>
              <w:t>(keretmegállapodásokon alapuló szerződések esetében, adott esetben - a korábbi tájékoztató hirdetményekben nem szereplő, e tételre vonatkozó szerződés(ek) értéke)</w:t>
            </w:r>
          </w:p>
        </w:tc>
      </w:tr>
      <w:tr w:rsidR="002706AF" w:rsidRPr="00A80F33" w14:paraId="433B6451" w14:textId="77777777" w:rsidTr="00ED267A">
        <w:tc>
          <w:tcPr>
            <w:tcW w:w="9785" w:type="dxa"/>
            <w:gridSpan w:val="4"/>
          </w:tcPr>
          <w:p w14:paraId="5A7E1042" w14:textId="77777777" w:rsidR="002706AF" w:rsidRPr="00A80F33" w:rsidRDefault="002706AF" w:rsidP="00ED267A">
            <w:pPr>
              <w:spacing w:before="120" w:after="120"/>
              <w:rPr>
                <w:rStyle w:val="Szvegtrzs80"/>
                <w:rFonts w:ascii="Times New Roman" w:hAnsi="Times New Roman" w:cs="Times New Roman"/>
                <w:bCs w:val="0"/>
                <w:sz w:val="18"/>
                <w:szCs w:val="18"/>
              </w:rPr>
            </w:pPr>
            <w:bookmarkStart w:id="8" w:name="bookmark38"/>
            <w:r w:rsidRPr="00A80F33">
              <w:rPr>
                <w:rStyle w:val="Szvegtrzs80"/>
                <w:rFonts w:ascii="Times New Roman" w:hAnsi="Times New Roman" w:cs="Times New Roman"/>
                <w:bCs w:val="0"/>
                <w:sz w:val="18"/>
                <w:szCs w:val="18"/>
              </w:rPr>
              <w:lastRenderedPageBreak/>
              <w:t>V.2.5) Alvállalkozásra vonatkozó információk</w:t>
            </w:r>
            <w:bookmarkEnd w:id="8"/>
            <w:r w:rsidR="00140184" w:rsidRPr="00A80F33">
              <w:rPr>
                <w:rStyle w:val="Szvegtrzs1"/>
                <w:rFonts w:ascii="Times New Roman" w:hAnsi="Times New Roman" w:cs="Times New Roman"/>
              </w:rPr>
              <w:t xml:space="preserve"> </w:t>
            </w:r>
            <w:r w:rsidR="00140184" w:rsidRPr="00A80F33">
              <w:rPr>
                <w:rFonts w:eastAsia="MyriadPro-Semibold"/>
                <w:b/>
                <w:sz w:val="18"/>
                <w:szCs w:val="18"/>
                <w:vertAlign w:val="superscript"/>
                <w:lang w:eastAsia="hu-HU"/>
              </w:rPr>
              <w:t>8</w:t>
            </w:r>
          </w:p>
          <w:p w14:paraId="31428773" w14:textId="77777777" w:rsidR="002706AF" w:rsidRPr="00A80F33" w:rsidRDefault="00747E8A" w:rsidP="00ED267A">
            <w:pPr>
              <w:spacing w:before="120" w:after="120"/>
              <w:rPr>
                <w:sz w:val="18"/>
                <w:szCs w:val="18"/>
              </w:rPr>
            </w:pPr>
            <w:r w:rsidRPr="00A80F33">
              <w:rPr>
                <w:rFonts w:eastAsia="MyriadPro-Semibold"/>
                <w:sz w:val="18"/>
                <w:szCs w:val="18"/>
                <w:lang w:eastAsia="hu-HU"/>
              </w:rPr>
              <w:fldChar w:fldCharType="begin">
                <w:ffData>
                  <w:name w:val="Check16"/>
                  <w:enabled/>
                  <w:calcOnExit w:val="0"/>
                  <w:checkBox>
                    <w:sizeAuto/>
                    <w:default w:val="0"/>
                  </w:checkBox>
                </w:ffData>
              </w:fldChar>
            </w:r>
            <w:r w:rsidR="002706AF" w:rsidRPr="00A80F33">
              <w:rPr>
                <w:rFonts w:eastAsia="MyriadPro-Semibold"/>
                <w:sz w:val="18"/>
                <w:szCs w:val="18"/>
                <w:lang w:eastAsia="hu-HU"/>
              </w:rPr>
              <w:instrText xml:space="preserve"> FORMCHECKBOX </w:instrText>
            </w:r>
            <w:r w:rsidR="00000000" w:rsidRPr="00A80F33">
              <w:rPr>
                <w:rFonts w:eastAsia="MyriadPro-Semibold"/>
                <w:sz w:val="18"/>
                <w:szCs w:val="18"/>
                <w:lang w:eastAsia="hu-HU"/>
              </w:rPr>
            </w:r>
            <w:r w:rsidR="00000000" w:rsidRPr="00A80F33">
              <w:rPr>
                <w:rFonts w:eastAsia="MyriadPro-Semibold"/>
                <w:sz w:val="18"/>
                <w:szCs w:val="18"/>
                <w:lang w:eastAsia="hu-HU"/>
              </w:rPr>
              <w:fldChar w:fldCharType="separate"/>
            </w:r>
            <w:r w:rsidRPr="00A80F33">
              <w:rPr>
                <w:rFonts w:eastAsia="MyriadPro-Semibold"/>
                <w:sz w:val="18"/>
                <w:szCs w:val="18"/>
                <w:lang w:eastAsia="hu-HU"/>
              </w:rPr>
              <w:fldChar w:fldCharType="end"/>
            </w:r>
            <w:r w:rsidR="002706AF" w:rsidRPr="00A80F33">
              <w:rPr>
                <w:rFonts w:eastAsia="MyriadPro-Semibold"/>
                <w:sz w:val="18"/>
                <w:szCs w:val="18"/>
                <w:lang w:eastAsia="hu-HU"/>
              </w:rPr>
              <w:t xml:space="preserve"> </w:t>
            </w:r>
            <w:r w:rsidR="002706AF" w:rsidRPr="00A80F33">
              <w:rPr>
                <w:rStyle w:val="Szvegtrzs1"/>
                <w:rFonts w:ascii="Times New Roman" w:hAnsi="Times New Roman" w:cs="Times New Roman"/>
                <w:sz w:val="18"/>
                <w:szCs w:val="18"/>
              </w:rPr>
              <w:t>Valószínűsíthető alvállalkozók igénybevétele a szerződés teljesítéséhez</w:t>
            </w:r>
          </w:p>
          <w:p w14:paraId="60530797" w14:textId="77777777" w:rsidR="002706AF" w:rsidRPr="00A80F33" w:rsidRDefault="002706AF" w:rsidP="00ED267A">
            <w:pPr>
              <w:spacing w:before="120" w:after="120"/>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 xml:space="preserve">Jelölje meg a szerződés alvállalkozók, illetve harmadik személyek bevonásával történő teljesítésének értékét vagy arányát </w:t>
            </w:r>
            <w:r w:rsidRPr="00A80F33">
              <w:rPr>
                <w:rStyle w:val="Szvegtrzs1"/>
                <w:rFonts w:ascii="Times New Roman" w:hAnsi="Times New Roman" w:cs="Times New Roman"/>
                <w:b/>
                <w:sz w:val="18"/>
                <w:szCs w:val="18"/>
                <w:vertAlign w:val="superscript"/>
              </w:rPr>
              <w:t>4</w:t>
            </w:r>
          </w:p>
          <w:p w14:paraId="6C570A43" w14:textId="77777777" w:rsidR="002706AF" w:rsidRPr="00A80F33" w:rsidRDefault="002706AF" w:rsidP="00ED267A">
            <w:pPr>
              <w:spacing w:before="120" w:after="120"/>
              <w:rPr>
                <w:sz w:val="18"/>
                <w:szCs w:val="18"/>
              </w:rPr>
            </w:pPr>
            <w:r w:rsidRPr="00A80F33">
              <w:rPr>
                <w:rStyle w:val="Szvegtrzs1"/>
                <w:rFonts w:ascii="Times New Roman" w:hAnsi="Times New Roman" w:cs="Times New Roman"/>
                <w:sz w:val="18"/>
                <w:szCs w:val="18"/>
              </w:rPr>
              <w:t>Érték áfa nélkül: [</w:t>
            </w:r>
            <w:r w:rsidRPr="00A80F33">
              <w:rPr>
                <w:rStyle w:val="Szvegtrzs7NemdltTrkz0pt"/>
                <w:rFonts w:ascii="Times New Roman" w:hAnsi="Times New Roman" w:cs="Times New Roman"/>
                <w:i w:val="0"/>
                <w:sz w:val="18"/>
                <w:szCs w:val="18"/>
              </w:rPr>
              <w:t xml:space="preserve">          </w:t>
            </w:r>
            <w:r w:rsidRPr="00A80F33">
              <w:rPr>
                <w:rStyle w:val="Szvegtrzs2"/>
                <w:rFonts w:ascii="Times New Roman" w:hAnsi="Times New Roman" w:cs="Times New Roman"/>
                <w:sz w:val="18"/>
                <w:szCs w:val="18"/>
              </w:rPr>
              <w:t>]</w:t>
            </w:r>
            <w:r w:rsidRPr="00A80F33">
              <w:rPr>
                <w:rStyle w:val="Szvegtrzs7NemdltTrkz0pt"/>
                <w:rFonts w:ascii="Times New Roman" w:hAnsi="Times New Roman" w:cs="Times New Roman"/>
                <w:i w:val="0"/>
                <w:sz w:val="18"/>
                <w:szCs w:val="18"/>
              </w:rPr>
              <w:t xml:space="preserve">   </w:t>
            </w:r>
            <w:r w:rsidRPr="00A80F33">
              <w:rPr>
                <w:rStyle w:val="Szvegtrzs1"/>
                <w:rFonts w:ascii="Times New Roman" w:hAnsi="Times New Roman" w:cs="Times New Roman"/>
                <w:sz w:val="18"/>
                <w:szCs w:val="18"/>
              </w:rPr>
              <w:t>Pénznem:</w:t>
            </w:r>
            <w:r w:rsidRPr="00A80F33">
              <w:rPr>
                <w:rStyle w:val="Szvegtrzs7NemdltTrkz0pt"/>
                <w:rFonts w:ascii="Times New Roman" w:hAnsi="Times New Roman" w:cs="Times New Roman"/>
                <w:i w:val="0"/>
                <w:sz w:val="18"/>
                <w:szCs w:val="18"/>
              </w:rPr>
              <w:t xml:space="preserve"> </w:t>
            </w:r>
            <w:r w:rsidRPr="00A80F33">
              <w:rPr>
                <w:rFonts w:eastAsia="MyriadPro-Semibold"/>
                <w:sz w:val="18"/>
                <w:szCs w:val="18"/>
                <w:lang w:eastAsia="hu-HU"/>
              </w:rPr>
              <w:t>[ ][ ][ ]</w:t>
            </w:r>
          </w:p>
          <w:p w14:paraId="6231A772" w14:textId="77777777" w:rsidR="002706AF" w:rsidRPr="00A80F33" w:rsidRDefault="002706AF" w:rsidP="00ED267A">
            <w:pPr>
              <w:spacing w:before="120" w:after="120"/>
              <w:rPr>
                <w:sz w:val="18"/>
                <w:szCs w:val="18"/>
              </w:rPr>
            </w:pPr>
            <w:r w:rsidRPr="00A80F33">
              <w:rPr>
                <w:rStyle w:val="Szvegtrzs1"/>
                <w:rFonts w:ascii="Times New Roman" w:hAnsi="Times New Roman" w:cs="Times New Roman"/>
                <w:sz w:val="18"/>
                <w:szCs w:val="18"/>
              </w:rPr>
              <w:t xml:space="preserve">Arány: </w:t>
            </w:r>
            <w:r w:rsidRPr="00A80F33">
              <w:rPr>
                <w:rStyle w:val="Szvegtrzs2"/>
                <w:rFonts w:ascii="Times New Roman" w:hAnsi="Times New Roman" w:cs="Times New Roman"/>
                <w:sz w:val="18"/>
                <w:szCs w:val="18"/>
              </w:rPr>
              <w:t>[</w:t>
            </w:r>
            <w:r w:rsidRPr="00A80F33">
              <w:rPr>
                <w:rStyle w:val="Szvegtrzs7NemdltTrkz0pt"/>
                <w:rFonts w:ascii="Times New Roman" w:hAnsi="Times New Roman" w:cs="Times New Roman"/>
                <w:i w:val="0"/>
                <w:sz w:val="18"/>
                <w:szCs w:val="18"/>
              </w:rPr>
              <w:t xml:space="preserve">          </w:t>
            </w:r>
            <w:r w:rsidRPr="00A80F33">
              <w:rPr>
                <w:rStyle w:val="Szvegtrzs2"/>
                <w:rFonts w:ascii="Times New Roman" w:hAnsi="Times New Roman" w:cs="Times New Roman"/>
                <w:sz w:val="18"/>
                <w:szCs w:val="18"/>
              </w:rPr>
              <w:t xml:space="preserve">] </w:t>
            </w:r>
            <w:r w:rsidRPr="00A80F33">
              <w:rPr>
                <w:rStyle w:val="Szvegtrzs1"/>
                <w:rFonts w:ascii="Times New Roman" w:hAnsi="Times New Roman" w:cs="Times New Roman"/>
                <w:sz w:val="18"/>
                <w:szCs w:val="18"/>
              </w:rPr>
              <w:t>%</w:t>
            </w:r>
          </w:p>
          <w:p w14:paraId="25F1AB0A" w14:textId="77777777" w:rsidR="002706AF" w:rsidRPr="00A80F33" w:rsidRDefault="002706AF" w:rsidP="00ED267A">
            <w:pPr>
              <w:spacing w:before="120" w:after="120"/>
              <w:rPr>
                <w:rStyle w:val="Szvegtrzs80"/>
                <w:rFonts w:ascii="Times New Roman" w:hAnsi="Times New Roman" w:cs="Times New Roman"/>
                <w:b w:val="0"/>
                <w:bCs w:val="0"/>
                <w:sz w:val="18"/>
                <w:szCs w:val="18"/>
              </w:rPr>
            </w:pPr>
            <w:r w:rsidRPr="00A80F33">
              <w:rPr>
                <w:rStyle w:val="Szvegtrzs1"/>
                <w:rFonts w:ascii="Times New Roman" w:hAnsi="Times New Roman" w:cs="Times New Roman"/>
                <w:sz w:val="18"/>
                <w:szCs w:val="18"/>
              </w:rPr>
              <w:t>A szerződés alvállalkozó bevonásával megvalósított részének rövid ismertetése:</w:t>
            </w:r>
          </w:p>
        </w:tc>
      </w:tr>
    </w:tbl>
    <w:p w14:paraId="66C1344A" w14:textId="77777777" w:rsidR="006360F1" w:rsidRPr="00A80F33" w:rsidRDefault="006360F1" w:rsidP="006360F1">
      <w:pPr>
        <w:autoSpaceDE w:val="0"/>
        <w:autoSpaceDN w:val="0"/>
        <w:adjustRightInd w:val="0"/>
        <w:spacing w:before="120" w:after="120"/>
        <w:jc w:val="left"/>
        <w:rPr>
          <w:rFonts w:eastAsia="MyriadPro-Semibold"/>
          <w:b/>
          <w:sz w:val="28"/>
          <w:szCs w:val="28"/>
          <w:lang w:eastAsia="hu-HU"/>
        </w:rPr>
      </w:pPr>
      <w:r w:rsidRPr="00A80F33">
        <w:rPr>
          <w:rFonts w:eastAsia="MyriadPro-Semibold"/>
          <w:b/>
          <w:sz w:val="28"/>
          <w:szCs w:val="28"/>
          <w:lang w:eastAsia="hu-HU"/>
        </w:rPr>
        <w:t>VI. szakasz: Kiegészítő információk</w:t>
      </w:r>
    </w:p>
    <w:p w14:paraId="1DF80A3A" w14:textId="77777777" w:rsidR="006360F1" w:rsidRPr="00A80F33" w:rsidRDefault="006360F1" w:rsidP="006360F1">
      <w:pPr>
        <w:autoSpaceDE w:val="0"/>
        <w:autoSpaceDN w:val="0"/>
        <w:adjustRightInd w:val="0"/>
        <w:spacing w:before="120" w:after="120"/>
        <w:jc w:val="left"/>
        <w:rPr>
          <w:rFonts w:eastAsia="MyriadPro-Semibold"/>
          <w:b/>
          <w:sz w:val="22"/>
          <w:szCs w:val="22"/>
          <w:lang w:eastAsia="hu-HU"/>
        </w:rPr>
      </w:pPr>
      <w:r w:rsidRPr="00A80F33">
        <w:rPr>
          <w:rFonts w:eastAsia="MyriadPro-Semibold"/>
          <w:b/>
          <w:sz w:val="22"/>
          <w:szCs w:val="22"/>
          <w:lang w:eastAsia="hu-HU"/>
        </w:rPr>
        <w:t>VI.</w:t>
      </w:r>
      <w:r w:rsidR="00AE1152" w:rsidRPr="00A80F33">
        <w:rPr>
          <w:rFonts w:eastAsia="MyriadPro-Semibold"/>
          <w:b/>
          <w:sz w:val="22"/>
          <w:szCs w:val="22"/>
          <w:lang w:eastAsia="hu-HU"/>
        </w:rPr>
        <w:t>2</w:t>
      </w:r>
      <w:r w:rsidRPr="00A80F33">
        <w:rPr>
          <w:rFonts w:eastAsia="MyriadPro-Semibold"/>
          <w:b/>
          <w:sz w:val="22"/>
          <w:szCs w:val="22"/>
          <w:lang w:eastAsia="hu-HU"/>
        </w:rPr>
        <w:t>) Információ az elektronikus munkafolyamatokról</w:t>
      </w:r>
      <w:r w:rsidR="00140184" w:rsidRPr="00A80F33">
        <w:rPr>
          <w:rFonts w:eastAsia="MyriadPro-Semibold"/>
          <w:b/>
          <w:sz w:val="22"/>
          <w:szCs w:val="22"/>
          <w:lang w:eastAsia="hu-HU"/>
        </w:rPr>
        <w:t xml:space="preserve"> </w:t>
      </w:r>
      <w:r w:rsidR="00140184" w:rsidRPr="00A80F33">
        <w:rPr>
          <w:rFonts w:eastAsia="MyriadPro-Semibold"/>
          <w:b/>
          <w:sz w:val="18"/>
          <w:szCs w:val="18"/>
          <w:vertAlign w:val="superscript"/>
          <w:lang w:eastAsia="hu-HU"/>
        </w:rPr>
        <w:t>5, 8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360F1" w:rsidRPr="00A80F33" w14:paraId="538B28E8" w14:textId="77777777" w:rsidTr="002570A2">
        <w:tc>
          <w:tcPr>
            <w:tcW w:w="9778" w:type="dxa"/>
          </w:tcPr>
          <w:p w14:paraId="4FAD0B31" w14:textId="7C1503A0" w:rsidR="006360F1" w:rsidRPr="00A80F33" w:rsidRDefault="0076358C" w:rsidP="002570A2">
            <w:pPr>
              <w:autoSpaceDE w:val="0"/>
              <w:autoSpaceDN w:val="0"/>
              <w:adjustRightInd w:val="0"/>
              <w:spacing w:before="120" w:after="120"/>
              <w:jc w:val="left"/>
              <w:rPr>
                <w:rFonts w:eastAsia="MyriadPro-Semibold"/>
                <w:sz w:val="18"/>
                <w:szCs w:val="18"/>
                <w:lang w:eastAsia="hu-HU"/>
              </w:rPr>
            </w:pPr>
            <w:r w:rsidRPr="00A80F33">
              <w:rPr>
                <w:rFonts w:eastAsia="MyriadPro-Light"/>
                <w:sz w:val="18"/>
                <w:szCs w:val="18"/>
                <w:lang w:eastAsia="hu-HU"/>
              </w:rPr>
              <w:t xml:space="preserve">x </w:t>
            </w:r>
            <w:r w:rsidR="006360F1" w:rsidRPr="00A80F33">
              <w:rPr>
                <w:rFonts w:eastAsia="MyriadPro-Semibold"/>
                <w:sz w:val="18"/>
                <w:szCs w:val="18"/>
                <w:lang w:eastAsia="hu-HU"/>
              </w:rPr>
              <w:t>A megrendelés elektronikus úton történik</w:t>
            </w:r>
          </w:p>
          <w:p w14:paraId="3C933283" w14:textId="4D0C4A13" w:rsidR="006360F1" w:rsidRPr="00A80F33" w:rsidRDefault="0076358C" w:rsidP="002570A2">
            <w:pPr>
              <w:autoSpaceDE w:val="0"/>
              <w:autoSpaceDN w:val="0"/>
              <w:adjustRightInd w:val="0"/>
              <w:spacing w:before="120" w:after="120"/>
              <w:jc w:val="left"/>
              <w:rPr>
                <w:rFonts w:eastAsia="MyriadPro-Semibold"/>
                <w:sz w:val="18"/>
                <w:szCs w:val="18"/>
                <w:lang w:eastAsia="hu-HU"/>
              </w:rPr>
            </w:pPr>
            <w:r w:rsidRPr="00A80F33">
              <w:rPr>
                <w:rFonts w:eastAsia="MyriadPro-Light"/>
                <w:sz w:val="18"/>
                <w:szCs w:val="18"/>
                <w:lang w:eastAsia="hu-HU"/>
              </w:rPr>
              <w:t>x</w:t>
            </w:r>
            <w:r w:rsidR="006360F1" w:rsidRPr="00A80F33">
              <w:rPr>
                <w:rFonts w:eastAsia="MyriadPro-Light"/>
                <w:sz w:val="18"/>
                <w:szCs w:val="18"/>
                <w:lang w:eastAsia="hu-HU"/>
              </w:rPr>
              <w:t xml:space="preserve"> </w:t>
            </w:r>
            <w:r w:rsidR="006360F1" w:rsidRPr="00A80F33">
              <w:rPr>
                <w:rFonts w:eastAsia="MyriadPro-Semibold"/>
                <w:sz w:val="18"/>
                <w:szCs w:val="18"/>
                <w:lang w:eastAsia="hu-HU"/>
              </w:rPr>
              <w:t>Elektronikusan benyújtott számlákat elfogadnak</w:t>
            </w:r>
          </w:p>
          <w:p w14:paraId="7605B204" w14:textId="094283B9" w:rsidR="006360F1" w:rsidRPr="00A80F33" w:rsidRDefault="0076358C" w:rsidP="002570A2">
            <w:pPr>
              <w:autoSpaceDE w:val="0"/>
              <w:autoSpaceDN w:val="0"/>
              <w:adjustRightInd w:val="0"/>
              <w:spacing w:before="120" w:after="120"/>
              <w:jc w:val="left"/>
              <w:rPr>
                <w:rFonts w:eastAsia="MyriadPro-Semibold"/>
                <w:sz w:val="18"/>
                <w:szCs w:val="18"/>
                <w:lang w:eastAsia="hu-HU"/>
              </w:rPr>
            </w:pPr>
            <w:r w:rsidRPr="00A80F33">
              <w:rPr>
                <w:rFonts w:eastAsia="MyriadPro-Light"/>
                <w:sz w:val="18"/>
                <w:szCs w:val="18"/>
                <w:lang w:eastAsia="hu-HU"/>
              </w:rPr>
              <w:t xml:space="preserve">x </w:t>
            </w:r>
            <w:r w:rsidR="006360F1" w:rsidRPr="00A80F33">
              <w:rPr>
                <w:rFonts w:eastAsia="MyriadPro-Semibold"/>
                <w:sz w:val="18"/>
                <w:szCs w:val="18"/>
                <w:lang w:eastAsia="hu-HU"/>
              </w:rPr>
              <w:t>A fizetés elektronikus úton történik</w:t>
            </w:r>
          </w:p>
        </w:tc>
      </w:tr>
    </w:tbl>
    <w:p w14:paraId="394BC88E" w14:textId="77777777" w:rsidR="006360F1" w:rsidRPr="00A80F33" w:rsidRDefault="006360F1" w:rsidP="006360F1">
      <w:pPr>
        <w:autoSpaceDE w:val="0"/>
        <w:autoSpaceDN w:val="0"/>
        <w:adjustRightInd w:val="0"/>
        <w:spacing w:before="120" w:after="120"/>
        <w:jc w:val="left"/>
        <w:rPr>
          <w:rFonts w:eastAsia="MyriadPro-Semibold"/>
          <w:b/>
          <w:lang w:eastAsia="hu-HU"/>
        </w:rPr>
      </w:pPr>
      <w:r w:rsidRPr="00A80F33">
        <w:rPr>
          <w:rFonts w:eastAsia="MyriadPro-Semibold"/>
          <w:b/>
          <w:sz w:val="22"/>
          <w:szCs w:val="22"/>
          <w:lang w:eastAsia="hu-HU"/>
        </w:rPr>
        <w:t>VI.</w:t>
      </w:r>
      <w:r w:rsidR="00AE1152" w:rsidRPr="00A80F33">
        <w:rPr>
          <w:rFonts w:eastAsia="MyriadPro-Semibold"/>
          <w:b/>
          <w:sz w:val="22"/>
          <w:szCs w:val="22"/>
          <w:lang w:eastAsia="hu-HU"/>
        </w:rPr>
        <w:t>3</w:t>
      </w:r>
      <w:r w:rsidRPr="00A80F33">
        <w:rPr>
          <w:rFonts w:eastAsia="MyriadPro-Semibold"/>
          <w:b/>
          <w:sz w:val="22"/>
          <w:szCs w:val="22"/>
          <w:lang w:eastAsia="hu-HU"/>
        </w:rPr>
        <w:t xml:space="preserve">) További információk: </w:t>
      </w:r>
      <w:r w:rsidRPr="00A80F33">
        <w:rPr>
          <w:rFonts w:eastAsia="MyriadPro-Semibold"/>
          <w:b/>
          <w:sz w:val="18"/>
          <w:szCs w:val="18"/>
          <w:vertAlign w:val="superscript"/>
          <w:lang w:eastAsia="hu-HU"/>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360F1" w:rsidRPr="00A80F33" w14:paraId="2E8B6C88" w14:textId="77777777" w:rsidTr="002570A2">
        <w:tc>
          <w:tcPr>
            <w:tcW w:w="9778" w:type="dxa"/>
          </w:tcPr>
          <w:p w14:paraId="0F54C01E" w14:textId="1E1E04CF" w:rsidR="00AD335D" w:rsidRPr="00A80F33" w:rsidRDefault="00143D29" w:rsidP="00143D29">
            <w:pPr>
              <w:widowControl w:val="0"/>
              <w:spacing w:before="120" w:after="120"/>
              <w:rPr>
                <w:sz w:val="18"/>
                <w:szCs w:val="18"/>
              </w:rPr>
            </w:pPr>
            <w:r w:rsidRPr="00A80F33">
              <w:rPr>
                <w:sz w:val="18"/>
                <w:szCs w:val="18"/>
              </w:rPr>
              <w:t xml:space="preserve"> Ajánlatok felbontásának ideje: a felhívás IV.2.2) pontjában megadott ajánlattételi határidő lejártát követően kettő órával később veszi kezdetét a bontás. Az eljárásban minden kommunikáció kizárólag az EKR rendszerben történik. </w:t>
            </w:r>
          </w:p>
          <w:p w14:paraId="2FEFCB9F" w14:textId="0DF13414" w:rsidR="00143D29" w:rsidRPr="00A80F33" w:rsidRDefault="00143D29" w:rsidP="00143D29">
            <w:pPr>
              <w:widowControl w:val="0"/>
              <w:spacing w:before="120" w:after="120"/>
              <w:rPr>
                <w:sz w:val="18"/>
                <w:szCs w:val="18"/>
              </w:rPr>
            </w:pPr>
            <w:r w:rsidRPr="00A80F33">
              <w:rPr>
                <w:sz w:val="18"/>
                <w:szCs w:val="18"/>
              </w:rPr>
              <w:t xml:space="preserve"> Ajánlatkérő az eljárásban történő részvételt ajánlati biztosíték nyújtásához köti. Az ajánlati biztosíték mértéke </w:t>
            </w:r>
            <w:r w:rsidR="00AC7E99" w:rsidRPr="00A80F33">
              <w:rPr>
                <w:b/>
                <w:bCs/>
                <w:sz w:val="18"/>
                <w:szCs w:val="18"/>
              </w:rPr>
              <w:t>5.</w:t>
            </w:r>
            <w:r w:rsidRPr="00A80F33">
              <w:rPr>
                <w:b/>
                <w:bCs/>
                <w:sz w:val="18"/>
                <w:szCs w:val="18"/>
              </w:rPr>
              <w:t>000.000,- Ft</w:t>
            </w:r>
            <w:r w:rsidR="00D01B04" w:rsidRPr="00A80F33">
              <w:rPr>
                <w:b/>
                <w:bCs/>
                <w:sz w:val="18"/>
                <w:szCs w:val="18"/>
              </w:rPr>
              <w:t>,</w:t>
            </w:r>
            <w:r w:rsidR="00D01B04" w:rsidRPr="00A80F33">
              <w:rPr>
                <w:sz w:val="18"/>
                <w:szCs w:val="18"/>
              </w:rPr>
              <w:t xml:space="preserve"> melyet Ajánlatkérő ......................... számú bankszámlájára kell teljesíteni. Közlemény: Közétkeztetés – ajánlati biztosíték</w:t>
            </w:r>
            <w:r w:rsidRPr="00A80F33">
              <w:rPr>
                <w:sz w:val="18"/>
                <w:szCs w:val="18"/>
              </w:rPr>
              <w:t>. Igazolás: befizetést/átutalást igazoló dok.; garancia biztosítás esetén: garancia levél, készfizető kezességvállalás esetén: kezességvállalásról szóló dok.; biztosítási szerződés esetén: kötelezvény.</w:t>
            </w:r>
          </w:p>
          <w:p w14:paraId="1D63693B" w14:textId="354FBB62" w:rsidR="00143D29" w:rsidRPr="00A80F33" w:rsidRDefault="00143D29" w:rsidP="00143D29">
            <w:pPr>
              <w:widowControl w:val="0"/>
              <w:spacing w:before="120" w:after="120"/>
              <w:rPr>
                <w:sz w:val="18"/>
                <w:szCs w:val="18"/>
              </w:rPr>
            </w:pPr>
            <w:r w:rsidRPr="00A80F33">
              <w:rPr>
                <w:sz w:val="18"/>
                <w:szCs w:val="18"/>
              </w:rPr>
              <w:t xml:space="preserve">Az Ajánlattevőknek szakmai ajánlatot kell benyújtaniuk a közbeszerzési dokumentumokban foglaltak szerint. </w:t>
            </w:r>
            <w:bookmarkStart w:id="9" w:name="_Hlk70003350"/>
            <w:r w:rsidRPr="00A80F33">
              <w:rPr>
                <w:sz w:val="18"/>
                <w:szCs w:val="18"/>
              </w:rPr>
              <w:t>Amennyiben a szakmai ajánlat nem felel meg a 37/2014.(IV.30.) EMMI rend-ben és a közbeszerzési dokumentumokban foglalt előírásoknak, Ajánlatkérő az ajánlatot érvénytelenné nyilvánítja a Kbt. 73.§ (1) bek. e) pontja alapján.</w:t>
            </w:r>
            <w:bookmarkEnd w:id="9"/>
          </w:p>
          <w:p w14:paraId="4F2C6E65" w14:textId="77777777" w:rsidR="005742F0" w:rsidRPr="00A80F33" w:rsidRDefault="005742F0" w:rsidP="005742F0">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 xml:space="preserve">A mintaétlapokon fel kell tüntetni minden étkezés számított energia-, fehérje-, zsír-, telített zsír-, szénhidrát-, hozzáadott cukor-, és sótartalmát, valamint az élelmiszerek jelöléséről szóló miniszteri rendeletben meghatározott allergén összetevőket. </w:t>
            </w:r>
          </w:p>
          <w:p w14:paraId="7693E7D0" w14:textId="77777777" w:rsidR="005742F0" w:rsidRPr="00A80F33" w:rsidRDefault="005742F0" w:rsidP="005742F0">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ab/>
              <w:t xml:space="preserve">Az óvodás, általános iskolás korosztályok tekintetében a főétkezésen kívül a tízórai is komplett legyen. </w:t>
            </w:r>
          </w:p>
          <w:p w14:paraId="23310F93" w14:textId="77777777" w:rsidR="005742F0" w:rsidRPr="00A80F33" w:rsidRDefault="005742F0" w:rsidP="005742F0">
            <w:pPr>
              <w:autoSpaceDE w:val="0"/>
              <w:autoSpaceDN w:val="0"/>
              <w:adjustRightInd w:val="0"/>
              <w:spacing w:before="120" w:after="120"/>
              <w:ind w:left="22" w:hanging="22"/>
              <w:jc w:val="left"/>
              <w:rPr>
                <w:rFonts w:eastAsia="MyriadPro-Semibold"/>
                <w:b/>
                <w:bCs/>
                <w:sz w:val="18"/>
                <w:szCs w:val="18"/>
                <w:lang w:eastAsia="hu-HU"/>
              </w:rPr>
            </w:pPr>
            <w:r w:rsidRPr="00A80F33">
              <w:rPr>
                <w:rFonts w:eastAsia="MyriadPro-Semibold"/>
                <w:sz w:val="18"/>
                <w:szCs w:val="18"/>
                <w:lang w:eastAsia="hu-HU"/>
              </w:rPr>
              <w:tab/>
              <w:t xml:space="preserve">Az étrend összeállításánál biztosítani kell, hogy az egymást követő kétszer tíz élelmezési nap főétkezéseiben és kisétkezéseiben </w:t>
            </w:r>
            <w:r w:rsidRPr="00A80F33">
              <w:rPr>
                <w:rFonts w:eastAsia="MyriadPro-Semibold"/>
                <w:b/>
                <w:bCs/>
                <w:sz w:val="18"/>
                <w:szCs w:val="18"/>
                <w:lang w:eastAsia="hu-HU"/>
              </w:rPr>
              <w:t xml:space="preserve">egy ételsor csak egy alkalommal forduljon elő. </w:t>
            </w:r>
          </w:p>
          <w:p w14:paraId="2C2F3B5E" w14:textId="02C11D0E" w:rsidR="005742F0" w:rsidRPr="00A80F33" w:rsidRDefault="005742F0" w:rsidP="005742F0">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ab/>
              <w:t xml:space="preserve">Az „A” és „B” </w:t>
            </w:r>
            <w:r w:rsidR="00144851" w:rsidRPr="00A80F33">
              <w:rPr>
                <w:rFonts w:eastAsia="MyriadPro-Semibold"/>
                <w:sz w:val="18"/>
                <w:szCs w:val="18"/>
                <w:lang w:eastAsia="hu-HU"/>
              </w:rPr>
              <w:t xml:space="preserve">normál étrendű </w:t>
            </w:r>
            <w:r w:rsidRPr="00A80F33">
              <w:rPr>
                <w:rFonts w:eastAsia="MyriadPro-Semibold"/>
                <w:sz w:val="18"/>
                <w:szCs w:val="18"/>
                <w:lang w:eastAsia="hu-HU"/>
              </w:rPr>
              <w:t xml:space="preserve">ebédmenük elkészítése során az ebéd vonatkozásában kérjük a kétféle menüváltozat, melyből az egyik húsmentes megajánlását, </w:t>
            </w:r>
            <w:r w:rsidRPr="00A80F33">
              <w:rPr>
                <w:rFonts w:eastAsia="MyriadPro-Semibold"/>
                <w:b/>
                <w:bCs/>
                <w:sz w:val="18"/>
                <w:szCs w:val="18"/>
                <w:lang w:eastAsia="hu-HU"/>
              </w:rPr>
              <w:t>a kisétkezések (tízórai és uzsonna) a két menüváltozatban azonos megajánlások lehetnek.</w:t>
            </w:r>
            <w:r w:rsidRPr="00A80F33">
              <w:rPr>
                <w:rFonts w:eastAsia="MyriadPro-Semibold"/>
                <w:sz w:val="18"/>
                <w:szCs w:val="18"/>
                <w:lang w:eastAsia="hu-HU"/>
              </w:rPr>
              <w:t xml:space="preserve"> </w:t>
            </w:r>
          </w:p>
          <w:p w14:paraId="2B054B22" w14:textId="49205EC2" w:rsidR="005742F0" w:rsidRPr="00A80F33" w:rsidRDefault="005742F0" w:rsidP="005742F0">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ab/>
              <w:t xml:space="preserve">Az „A” és „B” </w:t>
            </w:r>
            <w:r w:rsidR="00144851" w:rsidRPr="00A80F33">
              <w:rPr>
                <w:rFonts w:eastAsia="MyriadPro-Semibold"/>
                <w:sz w:val="18"/>
                <w:szCs w:val="18"/>
                <w:lang w:eastAsia="hu-HU"/>
              </w:rPr>
              <w:t xml:space="preserve">nomrál étrendű </w:t>
            </w:r>
            <w:r w:rsidRPr="00A80F33">
              <w:rPr>
                <w:rFonts w:eastAsia="MyriadPro-Semibold"/>
                <w:sz w:val="18"/>
                <w:szCs w:val="18"/>
                <w:lang w:eastAsia="hu-HU"/>
              </w:rPr>
              <w:t>ebédmenük elkészítése során az ebéd megajánlásakor</w:t>
            </w:r>
            <w:r w:rsidR="00562C48" w:rsidRPr="00A80F33">
              <w:rPr>
                <w:rFonts w:eastAsia="MyriadPro-Semibold"/>
                <w:sz w:val="18"/>
                <w:szCs w:val="18"/>
                <w:lang w:eastAsia="hu-HU"/>
              </w:rPr>
              <w:t xml:space="preserve"> legalább</w:t>
            </w:r>
            <w:r w:rsidRPr="00A80F33">
              <w:rPr>
                <w:rFonts w:eastAsia="MyriadPro-Semibold"/>
                <w:sz w:val="18"/>
                <w:szCs w:val="18"/>
                <w:lang w:eastAsia="hu-HU"/>
              </w:rPr>
              <w:t xml:space="preserve"> a második fogások tekintetében választási lehetőséget kell biztosítani a kétféle („A” és „B”) menüváltozatban. </w:t>
            </w:r>
          </w:p>
          <w:p w14:paraId="052023DB" w14:textId="05530F79" w:rsidR="005742F0" w:rsidRPr="00A80F33" w:rsidRDefault="005742F0" w:rsidP="005742F0">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ab/>
              <w:t>Ajánlattevő csatolja ajánlatához a mintaétlapokhoz tartozó étrend 10 személyes nyersanyagkiszabásait – étkezésenkénti bontásban, és − az alapanyagokat 2x10 napos időszakra összesítve</w:t>
            </w:r>
            <w:r w:rsidR="003940F9" w:rsidRPr="00A80F33">
              <w:rPr>
                <w:rFonts w:eastAsia="MyriadPro-Semibold"/>
                <w:sz w:val="18"/>
                <w:szCs w:val="18"/>
                <w:lang w:eastAsia="hu-HU"/>
              </w:rPr>
              <w:t>, a friss és feldolgozatlan alapanyagok többségi használatát, a szezonalitást, a korosztályok sajátos igényeit, az ajánlatkérő által megfogalmazott rakottas ételek biztosításának igényét is szem előtt tartva.</w:t>
            </w:r>
            <w:r w:rsidR="00A85CBB" w:rsidRPr="00A80F33">
              <w:rPr>
                <w:rFonts w:eastAsia="MyriadPro-Semibold"/>
                <w:sz w:val="18"/>
                <w:szCs w:val="18"/>
                <w:lang w:eastAsia="hu-HU"/>
              </w:rPr>
              <w:t xml:space="preserve"> Az étlapok a nagyobb ünnepekhez igazodjanak. </w:t>
            </w:r>
          </w:p>
          <w:p w14:paraId="3D0C4D7E" w14:textId="2B4853EB" w:rsidR="005742F0" w:rsidRPr="00A80F33" w:rsidRDefault="005742F0" w:rsidP="005742F0">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ab/>
            </w:r>
            <w:bookmarkStart w:id="10" w:name="_Hlk131082510"/>
            <w:r w:rsidRPr="00A80F33">
              <w:rPr>
                <w:rFonts w:eastAsia="MyriadPro-Semibold"/>
                <w:sz w:val="18"/>
                <w:szCs w:val="18"/>
                <w:lang w:eastAsia="hu-HU"/>
              </w:rPr>
              <w:t>Ajánlattevő csatolja ajánlatához a mintaétlapok által biztosított étrend 2x10 napra számított átlagos energiatartalmát (kcal), fehérje-, zsír- (feltüntetve a telített zsírtartalmat is), szénhidrát- , valamint a számított sótartalmat grammban kifejezve, ezenkívül az energiaszázalékban kifejezett zsírtartalmat és hozzáadott cukortartalmat tartalmazó kimutatást.</w:t>
            </w:r>
          </w:p>
          <w:bookmarkEnd w:id="10"/>
          <w:p w14:paraId="1C05B8D0" w14:textId="77777777" w:rsidR="005742F0" w:rsidRPr="00A80F33" w:rsidRDefault="005742F0" w:rsidP="005742F0">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ab/>
              <w:t xml:space="preserve">Tartalmazza továbbá a tej-, tejtermékből származó kalcium összes mennyiségét (mg.). </w:t>
            </w:r>
          </w:p>
          <w:p w14:paraId="228FB578" w14:textId="77777777" w:rsidR="005742F0" w:rsidRPr="00A80F33" w:rsidRDefault="005742F0" w:rsidP="005742F0">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ab/>
              <w:t xml:space="preserve">Az ellenőrzés alapját mindenkor az ajánlattevő által elkészített étlaphoz tartozó és az ajánlatba becsatolt nyersanyag-kiszabások képezik. </w:t>
            </w:r>
          </w:p>
          <w:p w14:paraId="7E316F04" w14:textId="77777777" w:rsidR="005742F0" w:rsidRPr="00A80F33" w:rsidRDefault="005742F0" w:rsidP="005742F0">
            <w:pPr>
              <w:autoSpaceDE w:val="0"/>
              <w:autoSpaceDN w:val="0"/>
              <w:adjustRightInd w:val="0"/>
              <w:spacing w:before="120" w:after="120"/>
              <w:ind w:left="22" w:hanging="22"/>
              <w:jc w:val="left"/>
              <w:rPr>
                <w:rFonts w:eastAsia="MyriadPro-Semibold"/>
                <w:b/>
                <w:sz w:val="18"/>
                <w:szCs w:val="18"/>
                <w:u w:val="single"/>
                <w:lang w:eastAsia="hu-HU"/>
              </w:rPr>
            </w:pPr>
            <w:r w:rsidRPr="00A80F33">
              <w:rPr>
                <w:rFonts w:eastAsia="MyriadPro-Semibold"/>
                <w:sz w:val="18"/>
                <w:szCs w:val="18"/>
                <w:lang w:eastAsia="hu-HU"/>
              </w:rPr>
              <w:tab/>
              <w:t>Amennyiben a szakmai ajánlat bármely elemében olyan előírást tartalmaz, mely nem felel meg a vonatkozó jogszabályoknak, vagy bármely, a szakmai ajánlat részeként előírt dokumentum nem kerül csatolásra, úgy Ajánlatkérő az ajánlatot érvénytelennek nyilvánítja.</w:t>
            </w:r>
          </w:p>
          <w:p w14:paraId="09C8C771" w14:textId="77777777" w:rsidR="00143D29" w:rsidRPr="00A80F33" w:rsidRDefault="00143D29" w:rsidP="00143D29">
            <w:pPr>
              <w:widowControl w:val="0"/>
              <w:spacing w:before="120" w:after="120"/>
              <w:rPr>
                <w:sz w:val="18"/>
                <w:szCs w:val="18"/>
              </w:rPr>
            </w:pPr>
            <w:r w:rsidRPr="00A80F33">
              <w:rPr>
                <w:sz w:val="18"/>
                <w:szCs w:val="18"/>
              </w:rPr>
              <w:t>4.Többváltozatú ajánlat nem tehető.</w:t>
            </w:r>
          </w:p>
          <w:p w14:paraId="7697E6B4" w14:textId="5A95B355" w:rsidR="00143D29" w:rsidRPr="00A80F33" w:rsidRDefault="00143D29" w:rsidP="00143D29">
            <w:pPr>
              <w:widowControl w:val="0"/>
              <w:spacing w:before="120" w:after="120"/>
              <w:rPr>
                <w:sz w:val="18"/>
                <w:szCs w:val="18"/>
              </w:rPr>
            </w:pPr>
            <w:r w:rsidRPr="00A80F33">
              <w:rPr>
                <w:sz w:val="18"/>
                <w:szCs w:val="18"/>
              </w:rPr>
              <w:t xml:space="preserve">5. A minősített ajánlattevők hivatalos jegyzékébe történő felvétel feltételét képező min. szempontokhoz képest </w:t>
            </w:r>
            <w:r w:rsidR="001A1E50" w:rsidRPr="00A80F33">
              <w:rPr>
                <w:sz w:val="18"/>
                <w:szCs w:val="18"/>
              </w:rPr>
              <w:t xml:space="preserve">minden </w:t>
            </w:r>
            <w:r w:rsidRPr="00A80F33">
              <w:rPr>
                <w:sz w:val="18"/>
                <w:szCs w:val="18"/>
              </w:rPr>
              <w:t>feltétel</w:t>
            </w:r>
            <w:r w:rsidR="001A1E50" w:rsidRPr="00A80F33">
              <w:rPr>
                <w:sz w:val="18"/>
                <w:szCs w:val="18"/>
              </w:rPr>
              <w:t xml:space="preserve"> szigorúbb.</w:t>
            </w:r>
          </w:p>
          <w:p w14:paraId="3C7A917C" w14:textId="77777777" w:rsidR="00143D29" w:rsidRPr="00A80F33" w:rsidRDefault="00143D29" w:rsidP="00143D29">
            <w:pPr>
              <w:widowControl w:val="0"/>
              <w:spacing w:before="120" w:after="120"/>
              <w:rPr>
                <w:sz w:val="18"/>
                <w:szCs w:val="18"/>
              </w:rPr>
            </w:pPr>
            <w:r w:rsidRPr="00A80F33">
              <w:rPr>
                <w:sz w:val="18"/>
                <w:szCs w:val="18"/>
              </w:rPr>
              <w:t xml:space="preserve">6. Az ajánlatnak tartalmaznia kell felolvasólapot, a Kbt. 66. § (2) és (6) bekezdései szinti nyilatkozatokat, továbbá adott esetben a </w:t>
            </w:r>
            <w:r w:rsidRPr="00A80F33">
              <w:rPr>
                <w:sz w:val="18"/>
                <w:szCs w:val="18"/>
              </w:rPr>
              <w:lastRenderedPageBreak/>
              <w:t>Kbt. 65. § (7)-(8) bek. szerinti nyilatkozatokat (nemleges nyilatkozat is csatolandó) és dokumentumokat is. Az ajánlatnak tartalmaznia kell minden olyan nyilatkozatot, iratot melyet jogszabály, illetve a közbeszerzési dokumentumokban ajánlatkérő előírt, figyelemmel a Kbt. 41/A. § előírásaira. Az ajánlat tartalmazza a dokumentáció részét képző árazatlan ártáblázatot beárazva.</w:t>
            </w:r>
          </w:p>
          <w:p w14:paraId="452C12E5" w14:textId="77777777" w:rsidR="00143D29" w:rsidRPr="00A80F33" w:rsidRDefault="00143D29" w:rsidP="00143D29">
            <w:pPr>
              <w:widowControl w:val="0"/>
              <w:spacing w:before="120" w:after="120"/>
              <w:rPr>
                <w:sz w:val="18"/>
                <w:szCs w:val="18"/>
              </w:rPr>
            </w:pPr>
            <w:r w:rsidRPr="00A80F33">
              <w:rPr>
                <w:sz w:val="18"/>
                <w:szCs w:val="18"/>
              </w:rPr>
              <w:t>7. Ajánlattevőnek nyilatkoznia kell, hogy cégügyében van-e el nem bírált változásbejegyzés. Amennyiben igen, úgy csatolandó a cégbírósághoz benyújtott változásbejegyzési kérelem és cégbírósági érkeztető igazolás. A nyilatkozatot nemleges tartalom esetén is csatolni kell!</w:t>
            </w:r>
          </w:p>
          <w:p w14:paraId="46DDB4A8" w14:textId="77777777" w:rsidR="00143D29" w:rsidRPr="00A80F33" w:rsidRDefault="00143D29" w:rsidP="00143D29">
            <w:pPr>
              <w:widowControl w:val="0"/>
              <w:spacing w:before="120" w:after="120"/>
              <w:rPr>
                <w:sz w:val="18"/>
                <w:szCs w:val="18"/>
              </w:rPr>
            </w:pPr>
            <w:r w:rsidRPr="00A80F33">
              <w:rPr>
                <w:sz w:val="18"/>
                <w:szCs w:val="18"/>
              </w:rPr>
              <w:t>8. Közös ajánlattétel esetén az ajánlathoz csatolni kell a közös ajánlattevők erre vonatkozó megállapodását, továbbá a Kbt. 35.§-ban és a Kbt. 41/A. § (5) bekezdésben foglaltak szerint kell eljárni.</w:t>
            </w:r>
          </w:p>
          <w:p w14:paraId="4268663A" w14:textId="77777777" w:rsidR="00143D29" w:rsidRPr="00A80F33" w:rsidRDefault="00143D29" w:rsidP="00143D29">
            <w:pPr>
              <w:widowControl w:val="0"/>
              <w:spacing w:before="120" w:after="120"/>
              <w:rPr>
                <w:sz w:val="18"/>
                <w:szCs w:val="18"/>
              </w:rPr>
            </w:pPr>
            <w:r w:rsidRPr="00A80F33">
              <w:rPr>
                <w:sz w:val="18"/>
                <w:szCs w:val="18"/>
              </w:rPr>
              <w:t>9. Ajánlatkérő a Kbt. 35. § (8) bek. alapján nem követeli meg és nem teszi lehetővé a nyertes Ajánlattevők számára gazdasági szervezet (projekttársaság) alapítását.</w:t>
            </w:r>
          </w:p>
          <w:p w14:paraId="3A2686B4" w14:textId="77777777" w:rsidR="00143D29" w:rsidRPr="00A80F33" w:rsidRDefault="00143D29" w:rsidP="00143D29">
            <w:pPr>
              <w:widowControl w:val="0"/>
              <w:spacing w:before="120" w:after="120"/>
              <w:rPr>
                <w:b/>
                <w:bCs/>
                <w:sz w:val="18"/>
                <w:szCs w:val="18"/>
              </w:rPr>
            </w:pPr>
            <w:r w:rsidRPr="00A80F33">
              <w:rPr>
                <w:sz w:val="18"/>
                <w:szCs w:val="18"/>
              </w:rPr>
              <w:t xml:space="preserve">10. Ajánlatkérő helyszíni bejárást és konzultációt </w:t>
            </w:r>
            <w:r w:rsidRPr="00A80F33">
              <w:rPr>
                <w:b/>
                <w:bCs/>
                <w:sz w:val="18"/>
                <w:szCs w:val="18"/>
              </w:rPr>
              <w:t>nem tart.</w:t>
            </w:r>
          </w:p>
          <w:p w14:paraId="730A73BD" w14:textId="7967A666" w:rsidR="00143D29" w:rsidRPr="00A80F33" w:rsidRDefault="00143D29" w:rsidP="00143D29">
            <w:pPr>
              <w:widowControl w:val="0"/>
              <w:spacing w:before="120" w:after="120"/>
              <w:rPr>
                <w:sz w:val="18"/>
                <w:szCs w:val="18"/>
              </w:rPr>
            </w:pPr>
            <w:r w:rsidRPr="00A80F33">
              <w:rPr>
                <w:sz w:val="18"/>
                <w:szCs w:val="18"/>
              </w:rPr>
              <w:t>11. Hiánypótlás a Kbt. 71. §-ban foglaltaknak megfelelően. A Kbt. 71. § (6) bekezdés alapján ajánlatkérő nem rendeli el újabb hiánypótlást, ha a hiánypótlással az ajánlattevő az ajánlatban korábban nem szereplő gazdasági szereplőt von be az eljárásba, és e gazdasági szereplőre tekintettel lenne szükséges az újabb hiánypótlás.</w:t>
            </w:r>
          </w:p>
          <w:p w14:paraId="5C350824" w14:textId="05469640" w:rsidR="00B709B8" w:rsidRPr="00A80F33" w:rsidRDefault="00B709B8" w:rsidP="003111CE">
            <w:pPr>
              <w:pStyle w:val="Listaszerbekezds"/>
              <w:autoSpaceDE w:val="0"/>
              <w:autoSpaceDN w:val="0"/>
              <w:adjustRightInd w:val="0"/>
              <w:spacing w:before="120" w:after="120"/>
              <w:ind w:left="-112"/>
              <w:rPr>
                <w:rFonts w:eastAsia="MyriadPro-Semibold"/>
                <w:bCs/>
                <w:sz w:val="18"/>
                <w:szCs w:val="18"/>
                <w:lang w:eastAsia="hu-HU"/>
              </w:rPr>
            </w:pPr>
            <w:r w:rsidRPr="00A80F33">
              <w:rPr>
                <w:rFonts w:eastAsia="MyriadPro-Semibold"/>
                <w:bCs/>
                <w:sz w:val="18"/>
                <w:szCs w:val="18"/>
                <w:lang w:eastAsia="hu-HU"/>
              </w:rPr>
              <w:t>Irányadó idő: magyarországi helyi idő.</w:t>
            </w:r>
          </w:p>
          <w:p w14:paraId="79862C29" w14:textId="3C328F25" w:rsidR="00B709B8" w:rsidRPr="00A80F33" w:rsidRDefault="00B709B8" w:rsidP="003111CE">
            <w:pPr>
              <w:pStyle w:val="Listaszerbekezds"/>
              <w:autoSpaceDE w:val="0"/>
              <w:autoSpaceDN w:val="0"/>
              <w:adjustRightInd w:val="0"/>
              <w:spacing w:before="120" w:after="120"/>
              <w:ind w:left="-112"/>
              <w:rPr>
                <w:rFonts w:eastAsia="MyriadPro-Semibold"/>
                <w:bCs/>
                <w:sz w:val="18"/>
                <w:szCs w:val="18"/>
                <w:lang w:eastAsia="hu-HU"/>
              </w:rPr>
            </w:pPr>
            <w:r w:rsidRPr="00A80F33">
              <w:rPr>
                <w:rFonts w:eastAsia="MyriadPro-Semibold"/>
                <w:bCs/>
                <w:sz w:val="18"/>
                <w:szCs w:val="18"/>
                <w:lang w:eastAsia="hu-HU"/>
              </w:rPr>
              <w:t>Ajánlatkérő a Kbt. 75. § (2) bekezdés e) pontját nem alkalmazza.</w:t>
            </w:r>
          </w:p>
          <w:p w14:paraId="2B590DFE" w14:textId="4A8F1AEF" w:rsidR="00B709B8" w:rsidRPr="00A80F33" w:rsidRDefault="00B709B8" w:rsidP="003111CE">
            <w:pPr>
              <w:pStyle w:val="Listaszerbekezds"/>
              <w:autoSpaceDE w:val="0"/>
              <w:autoSpaceDN w:val="0"/>
              <w:adjustRightInd w:val="0"/>
              <w:spacing w:before="120" w:after="120"/>
              <w:ind w:left="-112"/>
              <w:rPr>
                <w:rFonts w:eastAsia="MyriadPro-Semibold"/>
                <w:bCs/>
                <w:sz w:val="18"/>
                <w:szCs w:val="18"/>
                <w:lang w:eastAsia="hu-HU"/>
              </w:rPr>
            </w:pPr>
            <w:r w:rsidRPr="00A80F33">
              <w:rPr>
                <w:rFonts w:eastAsia="MyriadPro-Semibold"/>
                <w:bCs/>
                <w:sz w:val="18"/>
                <w:szCs w:val="18"/>
                <w:lang w:eastAsia="hu-HU"/>
              </w:rPr>
              <w:t>Ajánlatkérő nem teszi lehetővé projekttársaság alapítását a közös ajánlattevők részére.</w:t>
            </w:r>
          </w:p>
          <w:p w14:paraId="127A8EBC" w14:textId="2C500433" w:rsidR="00B709B8" w:rsidRPr="00A80F33" w:rsidRDefault="00B709B8" w:rsidP="003111CE">
            <w:pPr>
              <w:pStyle w:val="Listaszerbekezds"/>
              <w:autoSpaceDE w:val="0"/>
              <w:autoSpaceDN w:val="0"/>
              <w:adjustRightInd w:val="0"/>
              <w:spacing w:before="120" w:after="120"/>
              <w:ind w:left="-112"/>
              <w:rPr>
                <w:rFonts w:eastAsia="MyriadPro-Semibold"/>
                <w:bCs/>
                <w:sz w:val="18"/>
                <w:szCs w:val="18"/>
                <w:lang w:eastAsia="hu-HU"/>
              </w:rPr>
            </w:pPr>
            <w:r w:rsidRPr="00A80F33">
              <w:rPr>
                <w:rFonts w:eastAsia="MyriadPro-Semibold"/>
                <w:bCs/>
                <w:sz w:val="18"/>
                <w:szCs w:val="18"/>
                <w:lang w:eastAsia="hu-HU"/>
              </w:rPr>
              <w:t>Információk a jogosultakról és a bontási eljárásról: Kbt. 68. § (5) szerint. Az ajánlatokat tartalmazó iratok felbontását az EKR az ajánlattételi határidő lejártát követően, kettő órával később kezdi meg. Az ajánlatnak az ajánlattételi határidő lejártának időpontjáig kell elektronikusan beérkeznie. A beérkezés időpontjáról az EKR visszaigazolást küld.</w:t>
            </w:r>
          </w:p>
          <w:p w14:paraId="667316FD" w14:textId="47B70C30" w:rsidR="00B709B8" w:rsidRPr="00A80F33" w:rsidRDefault="00B709B8" w:rsidP="003111CE">
            <w:pPr>
              <w:pStyle w:val="Listaszerbekezds"/>
              <w:autoSpaceDE w:val="0"/>
              <w:autoSpaceDN w:val="0"/>
              <w:adjustRightInd w:val="0"/>
              <w:spacing w:before="120" w:after="120"/>
              <w:ind w:left="-112"/>
              <w:rPr>
                <w:rFonts w:eastAsia="MyriadPro-Semibold"/>
                <w:bCs/>
                <w:sz w:val="18"/>
                <w:szCs w:val="18"/>
                <w:lang w:eastAsia="hu-HU"/>
              </w:rPr>
            </w:pPr>
            <w:r w:rsidRPr="00A80F33">
              <w:rPr>
                <w:rFonts w:eastAsia="MyriadPro-Semibold"/>
                <w:bCs/>
                <w:sz w:val="18"/>
                <w:szCs w:val="18"/>
                <w:lang w:eastAsia="hu-HU"/>
              </w:rPr>
              <w:t>Eljárásba bevont FAKSZ: Dr. Nedwed Mária (00103)</w:t>
            </w:r>
          </w:p>
          <w:p w14:paraId="5108240D" w14:textId="0C141496" w:rsidR="008734A5" w:rsidRPr="00A80F33" w:rsidRDefault="008734A5" w:rsidP="003111CE">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 xml:space="preserve">Az ételek elkészítéséhez Ajánlattevő által beszerzett termékek összértékének 80 százaléka a közétkeztetési </w:t>
            </w:r>
            <w:bookmarkStart w:id="11" w:name="_Hlk131082294"/>
            <w:r w:rsidRPr="00A80F33">
              <w:rPr>
                <w:rFonts w:eastAsia="MyriadPro-Semibold"/>
                <w:sz w:val="18"/>
                <w:szCs w:val="18"/>
                <w:lang w:eastAsia="hu-HU"/>
              </w:rPr>
              <w:t xml:space="preserve">rövid ellátási láncban beszerzett termékekből, illetve a helyi élelmiszer termékekből származik. </w:t>
            </w:r>
            <w:r w:rsidR="00C13F38" w:rsidRPr="00A80F33">
              <w:rPr>
                <w:rFonts w:eastAsia="MyriadPro-Semibold"/>
                <w:sz w:val="18"/>
                <w:szCs w:val="18"/>
                <w:lang w:eastAsia="hu-HU"/>
              </w:rPr>
              <w:t xml:space="preserve"> </w:t>
            </w:r>
            <w:r w:rsidRPr="00A80F33">
              <w:rPr>
                <w:rFonts w:eastAsia="MyriadPro-Semibold"/>
                <w:sz w:val="18"/>
                <w:szCs w:val="18"/>
                <w:lang w:eastAsia="hu-HU"/>
              </w:rPr>
              <w:t xml:space="preserve">Ennek igazolásaként </w:t>
            </w:r>
            <w:r w:rsidR="00E2492E" w:rsidRPr="00A80F33">
              <w:rPr>
                <w:rFonts w:eastAsia="MyriadPro-Semibold"/>
                <w:sz w:val="18"/>
                <w:szCs w:val="18"/>
                <w:lang w:eastAsia="hu-HU"/>
              </w:rPr>
              <w:t xml:space="preserve">elfogadható </w:t>
            </w:r>
            <w:r w:rsidRPr="00A80F33">
              <w:rPr>
                <w:rFonts w:eastAsia="MyriadPro-Semibold"/>
                <w:sz w:val="18"/>
                <w:szCs w:val="18"/>
                <w:lang w:eastAsia="hu-HU"/>
              </w:rPr>
              <w:t xml:space="preserve">Ajánlattevő adatszolgáltatása a NÉBIH és a Nemzeti Népegészségügyi Központ </w:t>
            </w:r>
            <w:r w:rsidR="00E2492E" w:rsidRPr="00A80F33">
              <w:rPr>
                <w:rFonts w:eastAsia="MyriadPro-Semibold"/>
                <w:sz w:val="18"/>
                <w:szCs w:val="18"/>
                <w:lang w:eastAsia="hu-HU"/>
              </w:rPr>
              <w:t>felé</w:t>
            </w:r>
            <w:r w:rsidRPr="00A80F33">
              <w:rPr>
                <w:rFonts w:eastAsia="MyriadPro-Semibold"/>
                <w:sz w:val="18"/>
                <w:szCs w:val="18"/>
                <w:lang w:eastAsia="hu-HU"/>
              </w:rPr>
              <w:t>.</w:t>
            </w:r>
          </w:p>
          <w:bookmarkEnd w:id="11"/>
          <w:p w14:paraId="05C06163" w14:textId="77777777" w:rsidR="00471281" w:rsidRPr="00A80F33" w:rsidRDefault="00471281" w:rsidP="00471281">
            <w:pPr>
              <w:autoSpaceDE w:val="0"/>
              <w:autoSpaceDN w:val="0"/>
              <w:adjustRightInd w:val="0"/>
              <w:spacing w:before="120" w:after="120"/>
              <w:ind w:left="22" w:hanging="22"/>
              <w:jc w:val="left"/>
              <w:rPr>
                <w:rFonts w:eastAsia="MyriadPro-Semibold"/>
                <w:sz w:val="18"/>
                <w:szCs w:val="18"/>
                <w:lang w:eastAsia="hu-HU"/>
              </w:rPr>
            </w:pPr>
            <w:r w:rsidRPr="00A80F33">
              <w:rPr>
                <w:rFonts w:eastAsia="MyriadPro-Semibold"/>
                <w:sz w:val="18"/>
                <w:szCs w:val="18"/>
                <w:lang w:eastAsia="hu-HU"/>
              </w:rPr>
              <w:t xml:space="preserve">Ajánlattevő nyilatkozata, arról, hogy a havária konyha céljára bemutatott kapacitás nyertessége esetén – havária esemény lehetséges bekövetkezésének időpontjától függetlenül – korlátozás nélkül rendelkezésre áll. </w:t>
            </w:r>
          </w:p>
          <w:p w14:paraId="2B59C947" w14:textId="79668752" w:rsidR="00B709B8" w:rsidRPr="00A80F33" w:rsidRDefault="00471281" w:rsidP="003940F9">
            <w:pPr>
              <w:autoSpaceDE w:val="0"/>
              <w:autoSpaceDN w:val="0"/>
              <w:adjustRightInd w:val="0"/>
              <w:spacing w:before="120" w:after="120"/>
              <w:jc w:val="left"/>
              <w:rPr>
                <w:rFonts w:eastAsia="MyriadPro-Semibold"/>
                <w:bCs/>
                <w:sz w:val="18"/>
                <w:szCs w:val="18"/>
                <w:lang w:eastAsia="hu-HU"/>
              </w:rPr>
            </w:pPr>
            <w:r w:rsidRPr="00A80F33">
              <w:rPr>
                <w:rFonts w:eastAsia="MyriadPro-Semibold"/>
                <w:sz w:val="18"/>
                <w:szCs w:val="18"/>
                <w:lang w:eastAsia="hu-HU"/>
              </w:rPr>
              <w:t>Ajánlatkérő előírja, hogy az ajánlatban meg kell jelölni a beszerzésnek azt a részét, amelynek teljesítéséhez az ajánlattevő adott esetben alvállalkozót kíván igénybe venni és az ajánlat benyújtásakor már ismert alvállalkozó</w:t>
            </w:r>
            <w:r w:rsidR="00D01B04" w:rsidRPr="00A80F33">
              <w:rPr>
                <w:rFonts w:eastAsia="MyriadPro-Semibold"/>
                <w:sz w:val="18"/>
                <w:szCs w:val="18"/>
                <w:lang w:eastAsia="hu-HU"/>
              </w:rPr>
              <w:t>t, valamint a közreműködés százalékos mértékét</w:t>
            </w:r>
            <w:r w:rsidRPr="00A80F33">
              <w:rPr>
                <w:rFonts w:eastAsia="MyriadPro-Semibold"/>
                <w:sz w:val="18"/>
                <w:szCs w:val="18"/>
                <w:lang w:eastAsia="hu-HU"/>
              </w:rPr>
              <w:t xml:space="preserve">. </w:t>
            </w:r>
            <w:r w:rsidR="00685A78" w:rsidRPr="00A80F33">
              <w:rPr>
                <w:rFonts w:eastAsia="MyriadPro-Semibold"/>
                <w:sz w:val="18"/>
                <w:szCs w:val="18"/>
                <w:lang w:eastAsia="hu-HU"/>
              </w:rPr>
              <w:t xml:space="preserve"> </w:t>
            </w:r>
          </w:p>
        </w:tc>
      </w:tr>
    </w:tbl>
    <w:p w14:paraId="6E89B252" w14:textId="77777777" w:rsidR="00AE1152" w:rsidRPr="00A80F33" w:rsidRDefault="00AE1152" w:rsidP="006360F1">
      <w:pPr>
        <w:autoSpaceDE w:val="0"/>
        <w:autoSpaceDN w:val="0"/>
        <w:adjustRightInd w:val="0"/>
        <w:spacing w:before="120" w:after="120"/>
        <w:jc w:val="left"/>
        <w:rPr>
          <w:rFonts w:eastAsia="MyriadPro-Semibold"/>
          <w:b/>
          <w:sz w:val="22"/>
          <w:szCs w:val="22"/>
          <w:lang w:eastAsia="hu-HU"/>
        </w:rPr>
      </w:pPr>
      <w:r w:rsidRPr="00A80F33">
        <w:rPr>
          <w:rFonts w:eastAsia="MyriadPro-Semibold"/>
          <w:b/>
          <w:sz w:val="22"/>
          <w:szCs w:val="22"/>
          <w:lang w:eastAsia="hu-HU"/>
        </w:rPr>
        <w:lastRenderedPageBreak/>
        <w:t>VI.4) Jogorvoslati eljárás</w:t>
      </w:r>
      <w:r w:rsidR="00140184" w:rsidRPr="00A80F33">
        <w:rPr>
          <w:rFonts w:eastAsia="MyriadPro-Semibold"/>
          <w:b/>
          <w:sz w:val="22"/>
          <w:szCs w:val="22"/>
          <w:lang w:eastAsia="hu-HU"/>
        </w:rPr>
        <w:t xml:space="preserve"> </w:t>
      </w:r>
      <w:r w:rsidR="00140184" w:rsidRPr="00A80F33">
        <w:rPr>
          <w:rFonts w:eastAsia="MyriadPro-Semibold"/>
          <w:b/>
          <w:sz w:val="18"/>
          <w:szCs w:val="18"/>
          <w:vertAlign w:val="superscript"/>
          <w:lang w:eastAsia="hu-HU"/>
        </w:rPr>
        <w:t>5, 8, 10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9"/>
        <w:gridCol w:w="2661"/>
        <w:gridCol w:w="3378"/>
      </w:tblGrid>
      <w:tr w:rsidR="00AE1152" w:rsidRPr="00A80F33" w14:paraId="73B0F52D" w14:textId="77777777" w:rsidTr="00D85FD3">
        <w:tc>
          <w:tcPr>
            <w:tcW w:w="9778" w:type="dxa"/>
            <w:gridSpan w:val="3"/>
          </w:tcPr>
          <w:p w14:paraId="338AECF3" w14:textId="77777777" w:rsidR="00AE1152" w:rsidRPr="00A80F33" w:rsidRDefault="00AE1152" w:rsidP="00D85FD3">
            <w:pPr>
              <w:autoSpaceDE w:val="0"/>
              <w:autoSpaceDN w:val="0"/>
              <w:adjustRightInd w:val="0"/>
              <w:spacing w:before="120" w:after="120"/>
              <w:jc w:val="left"/>
              <w:rPr>
                <w:rFonts w:eastAsia="MyriadPro-Semibold"/>
                <w:b/>
                <w:sz w:val="18"/>
                <w:szCs w:val="18"/>
                <w:lang w:eastAsia="hu-HU"/>
              </w:rPr>
            </w:pPr>
            <w:r w:rsidRPr="00A80F33">
              <w:rPr>
                <w:rStyle w:val="SzvegtrzsFlkvr"/>
                <w:rFonts w:ascii="Times New Roman" w:hAnsi="Times New Roman" w:cs="Times New Roman"/>
                <w:sz w:val="18"/>
                <w:szCs w:val="18"/>
              </w:rPr>
              <w:t>Vl.4.1) A jogorvoslati eljárást lebonyolító szerv</w:t>
            </w:r>
          </w:p>
        </w:tc>
      </w:tr>
      <w:tr w:rsidR="00AE1152" w:rsidRPr="00A80F33" w14:paraId="211D6665" w14:textId="77777777" w:rsidTr="00367703">
        <w:tc>
          <w:tcPr>
            <w:tcW w:w="9778" w:type="dxa"/>
            <w:gridSpan w:val="3"/>
          </w:tcPr>
          <w:p w14:paraId="66BAA373" w14:textId="77777777" w:rsidR="00AE1152" w:rsidRPr="00A80F33" w:rsidRDefault="00AE1152" w:rsidP="002570A2">
            <w:pPr>
              <w:spacing w:before="120" w:after="120"/>
              <w:jc w:val="left"/>
              <w:rPr>
                <w:rFonts w:eastAsia="MyriadPro-LightIt"/>
                <w:iCs/>
                <w:sz w:val="18"/>
                <w:szCs w:val="18"/>
                <w:lang w:eastAsia="hu-HU"/>
              </w:rPr>
            </w:pPr>
            <w:r w:rsidRPr="00A80F33">
              <w:rPr>
                <w:rFonts w:eastAsia="MyriadPro-Light"/>
                <w:sz w:val="18"/>
                <w:szCs w:val="18"/>
                <w:lang w:eastAsia="hu-HU"/>
              </w:rPr>
              <w:t>Hivatalos név:</w:t>
            </w:r>
          </w:p>
        </w:tc>
      </w:tr>
      <w:tr w:rsidR="00AE1152" w:rsidRPr="00A80F33" w14:paraId="65E6A551" w14:textId="77777777" w:rsidTr="002570A2">
        <w:tc>
          <w:tcPr>
            <w:tcW w:w="9778" w:type="dxa"/>
            <w:gridSpan w:val="3"/>
          </w:tcPr>
          <w:p w14:paraId="7FEDEE94" w14:textId="77777777" w:rsidR="00AE1152" w:rsidRPr="00A80F33" w:rsidRDefault="00AE1152" w:rsidP="002570A2">
            <w:pPr>
              <w:spacing w:before="120" w:after="120"/>
              <w:jc w:val="left"/>
              <w:rPr>
                <w:rFonts w:eastAsia="MyriadPro-LightIt"/>
                <w:iCs/>
                <w:sz w:val="18"/>
                <w:szCs w:val="18"/>
                <w:lang w:eastAsia="hu-HU"/>
              </w:rPr>
            </w:pPr>
            <w:r w:rsidRPr="00A80F33">
              <w:rPr>
                <w:rFonts w:eastAsia="MyriadPro-Light"/>
                <w:sz w:val="18"/>
                <w:szCs w:val="18"/>
                <w:lang w:eastAsia="hu-HU"/>
              </w:rPr>
              <w:t>Postai cím:</w:t>
            </w:r>
          </w:p>
        </w:tc>
      </w:tr>
      <w:tr w:rsidR="00AE1152" w:rsidRPr="00A80F33" w14:paraId="53346903" w14:textId="77777777" w:rsidTr="00AE1152">
        <w:tc>
          <w:tcPr>
            <w:tcW w:w="3652" w:type="dxa"/>
          </w:tcPr>
          <w:p w14:paraId="5C60F083" w14:textId="77777777" w:rsidR="00AE1152" w:rsidRPr="00A80F33" w:rsidRDefault="00AE1152" w:rsidP="002570A2">
            <w:pPr>
              <w:spacing w:before="120" w:after="120"/>
              <w:jc w:val="left"/>
              <w:rPr>
                <w:rFonts w:eastAsia="MyriadPro-LightIt"/>
                <w:iCs/>
                <w:sz w:val="18"/>
                <w:szCs w:val="18"/>
                <w:lang w:eastAsia="hu-HU"/>
              </w:rPr>
            </w:pPr>
            <w:r w:rsidRPr="00A80F33">
              <w:rPr>
                <w:rFonts w:eastAsia="MyriadPro-Light"/>
                <w:sz w:val="18"/>
                <w:szCs w:val="18"/>
                <w:lang w:eastAsia="hu-HU"/>
              </w:rPr>
              <w:t>Város:</w:t>
            </w:r>
          </w:p>
        </w:tc>
        <w:tc>
          <w:tcPr>
            <w:tcW w:w="2693" w:type="dxa"/>
          </w:tcPr>
          <w:p w14:paraId="0DF7B480" w14:textId="77777777" w:rsidR="00AE1152" w:rsidRPr="00A80F33" w:rsidRDefault="00AE1152" w:rsidP="002570A2">
            <w:pPr>
              <w:spacing w:before="120" w:after="120"/>
              <w:jc w:val="left"/>
              <w:rPr>
                <w:rFonts w:eastAsia="MyriadPro-LightIt"/>
                <w:iCs/>
                <w:sz w:val="18"/>
                <w:szCs w:val="18"/>
                <w:lang w:eastAsia="hu-HU"/>
              </w:rPr>
            </w:pPr>
            <w:r w:rsidRPr="00A80F33">
              <w:rPr>
                <w:rFonts w:eastAsia="MyriadPro-Light"/>
                <w:sz w:val="18"/>
                <w:szCs w:val="18"/>
                <w:lang w:eastAsia="hu-HU"/>
              </w:rPr>
              <w:t>Postai irányítószám:</w:t>
            </w:r>
          </w:p>
        </w:tc>
        <w:tc>
          <w:tcPr>
            <w:tcW w:w="3433" w:type="dxa"/>
          </w:tcPr>
          <w:p w14:paraId="72D43CFB" w14:textId="77777777" w:rsidR="00AE1152" w:rsidRPr="00A80F33" w:rsidRDefault="00AE1152" w:rsidP="002570A2">
            <w:pPr>
              <w:spacing w:before="120" w:after="120"/>
              <w:jc w:val="left"/>
              <w:rPr>
                <w:rFonts w:eastAsia="MyriadPro-LightIt"/>
                <w:iCs/>
                <w:sz w:val="18"/>
                <w:szCs w:val="18"/>
                <w:lang w:eastAsia="hu-HU"/>
              </w:rPr>
            </w:pPr>
            <w:r w:rsidRPr="00A80F33">
              <w:rPr>
                <w:rFonts w:eastAsia="MyriadPro-Light"/>
                <w:sz w:val="18"/>
                <w:szCs w:val="18"/>
                <w:lang w:eastAsia="hu-HU"/>
              </w:rPr>
              <w:t>Ország:</w:t>
            </w:r>
          </w:p>
        </w:tc>
      </w:tr>
      <w:tr w:rsidR="00AE1152" w:rsidRPr="00A80F33" w14:paraId="3530E54D" w14:textId="77777777" w:rsidTr="00AE1152">
        <w:tc>
          <w:tcPr>
            <w:tcW w:w="6345" w:type="dxa"/>
            <w:gridSpan w:val="2"/>
          </w:tcPr>
          <w:p w14:paraId="1CAD6D70" w14:textId="77777777" w:rsidR="00AE1152" w:rsidRPr="00A80F33" w:rsidRDefault="00745F8D" w:rsidP="00745F8D">
            <w:pPr>
              <w:spacing w:before="120" w:after="120"/>
              <w:jc w:val="left"/>
              <w:rPr>
                <w:rFonts w:eastAsia="MyriadPro-LightIt"/>
                <w:iCs/>
                <w:sz w:val="18"/>
                <w:szCs w:val="18"/>
                <w:lang w:eastAsia="hu-HU"/>
              </w:rPr>
            </w:pPr>
            <w:r w:rsidRPr="00A80F33">
              <w:rPr>
                <w:rFonts w:eastAsia="MyriadPro-Light"/>
                <w:sz w:val="18"/>
                <w:szCs w:val="18"/>
                <w:lang w:eastAsia="hu-HU"/>
              </w:rPr>
              <w:t xml:space="preserve">E-mail: </w:t>
            </w:r>
          </w:p>
        </w:tc>
        <w:tc>
          <w:tcPr>
            <w:tcW w:w="3433" w:type="dxa"/>
          </w:tcPr>
          <w:p w14:paraId="444C10E4" w14:textId="77777777" w:rsidR="00AE1152" w:rsidRPr="00A80F33" w:rsidRDefault="00AE1152" w:rsidP="002570A2">
            <w:pPr>
              <w:spacing w:before="120" w:after="120"/>
              <w:jc w:val="left"/>
              <w:rPr>
                <w:rFonts w:eastAsia="MyriadPro-LightIt"/>
                <w:iCs/>
                <w:sz w:val="18"/>
                <w:szCs w:val="18"/>
                <w:lang w:eastAsia="hu-HU"/>
              </w:rPr>
            </w:pPr>
            <w:r w:rsidRPr="00A80F33">
              <w:rPr>
                <w:rFonts w:eastAsia="MyriadPro-Light"/>
                <w:sz w:val="18"/>
                <w:szCs w:val="18"/>
                <w:lang w:eastAsia="hu-HU"/>
              </w:rPr>
              <w:t>Telefon:</w:t>
            </w:r>
          </w:p>
        </w:tc>
      </w:tr>
      <w:tr w:rsidR="00AE1152" w:rsidRPr="00A80F33" w14:paraId="2F6587F5" w14:textId="77777777" w:rsidTr="00AE1152">
        <w:tc>
          <w:tcPr>
            <w:tcW w:w="6345" w:type="dxa"/>
            <w:gridSpan w:val="2"/>
          </w:tcPr>
          <w:p w14:paraId="2FD99915" w14:textId="77777777" w:rsidR="00AE1152"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 xml:space="preserve">Internetcím: </w:t>
            </w:r>
            <w:r w:rsidRPr="00A80F33">
              <w:rPr>
                <w:rFonts w:eastAsia="MyriadPro-Light"/>
                <w:i/>
                <w:sz w:val="18"/>
                <w:szCs w:val="18"/>
                <w:lang w:eastAsia="hu-HU"/>
              </w:rPr>
              <w:t>(URL)</w:t>
            </w:r>
          </w:p>
        </w:tc>
        <w:tc>
          <w:tcPr>
            <w:tcW w:w="3433" w:type="dxa"/>
          </w:tcPr>
          <w:p w14:paraId="49D299DD" w14:textId="77777777" w:rsidR="00AE1152" w:rsidRPr="00A80F33" w:rsidRDefault="00AE1152" w:rsidP="002570A2">
            <w:pPr>
              <w:spacing w:before="120" w:after="120"/>
              <w:jc w:val="left"/>
              <w:rPr>
                <w:rFonts w:eastAsia="MyriadPro-LightIt"/>
                <w:iCs/>
                <w:sz w:val="18"/>
                <w:szCs w:val="18"/>
                <w:lang w:eastAsia="hu-HU"/>
              </w:rPr>
            </w:pPr>
            <w:r w:rsidRPr="00A80F33">
              <w:rPr>
                <w:rFonts w:eastAsia="MyriadPro-Light"/>
                <w:sz w:val="18"/>
                <w:szCs w:val="18"/>
                <w:lang w:eastAsia="hu-HU"/>
              </w:rPr>
              <w:t>Fax:</w:t>
            </w:r>
          </w:p>
        </w:tc>
      </w:tr>
      <w:tr w:rsidR="00AE1152" w:rsidRPr="00A80F33" w14:paraId="37A6708B" w14:textId="77777777" w:rsidTr="002570A2">
        <w:tc>
          <w:tcPr>
            <w:tcW w:w="9778" w:type="dxa"/>
            <w:gridSpan w:val="3"/>
          </w:tcPr>
          <w:p w14:paraId="651D7F38" w14:textId="77777777" w:rsidR="00AE1152" w:rsidRPr="00A80F33" w:rsidRDefault="00AE1152" w:rsidP="00AE1152">
            <w:pPr>
              <w:autoSpaceDE w:val="0"/>
              <w:autoSpaceDN w:val="0"/>
              <w:adjustRightInd w:val="0"/>
              <w:spacing w:before="120" w:after="120"/>
              <w:jc w:val="left"/>
              <w:rPr>
                <w:rFonts w:eastAsia="MyriadPro-Semibold"/>
                <w:b/>
                <w:sz w:val="18"/>
                <w:szCs w:val="18"/>
                <w:lang w:eastAsia="hu-HU"/>
              </w:rPr>
            </w:pPr>
            <w:r w:rsidRPr="00A80F33">
              <w:rPr>
                <w:rStyle w:val="SzvegtrzsFlkvr"/>
                <w:rFonts w:ascii="Times New Roman" w:hAnsi="Times New Roman" w:cs="Times New Roman"/>
                <w:sz w:val="18"/>
                <w:szCs w:val="18"/>
              </w:rPr>
              <w:t xml:space="preserve">Vl.4.2) A békéltetési eljárást lebonyolító szerv </w:t>
            </w:r>
            <w:r w:rsidRPr="00A80F33">
              <w:rPr>
                <w:rStyle w:val="SzvegtrzsFlkvr"/>
                <w:rFonts w:ascii="Times New Roman" w:hAnsi="Times New Roman" w:cs="Times New Roman"/>
                <w:sz w:val="18"/>
                <w:szCs w:val="18"/>
                <w:vertAlign w:val="superscript"/>
              </w:rPr>
              <w:t>2</w:t>
            </w:r>
          </w:p>
        </w:tc>
      </w:tr>
      <w:tr w:rsidR="00745F8D" w:rsidRPr="00A80F33" w14:paraId="18AA595D" w14:textId="77777777" w:rsidTr="002570A2">
        <w:tc>
          <w:tcPr>
            <w:tcW w:w="9778" w:type="dxa"/>
            <w:gridSpan w:val="3"/>
          </w:tcPr>
          <w:p w14:paraId="07385F3D"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Hivatalos név:</w:t>
            </w:r>
          </w:p>
        </w:tc>
      </w:tr>
      <w:tr w:rsidR="00745F8D" w:rsidRPr="00A80F33" w14:paraId="747005B6" w14:textId="77777777" w:rsidTr="002570A2">
        <w:tc>
          <w:tcPr>
            <w:tcW w:w="9778" w:type="dxa"/>
            <w:gridSpan w:val="3"/>
          </w:tcPr>
          <w:p w14:paraId="5A331315"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Postai cím:</w:t>
            </w:r>
          </w:p>
        </w:tc>
      </w:tr>
      <w:tr w:rsidR="00745F8D" w:rsidRPr="00A80F33" w14:paraId="3AAEF96E" w14:textId="77777777" w:rsidTr="002570A2">
        <w:tc>
          <w:tcPr>
            <w:tcW w:w="3652" w:type="dxa"/>
          </w:tcPr>
          <w:p w14:paraId="08980557"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Város:</w:t>
            </w:r>
          </w:p>
        </w:tc>
        <w:tc>
          <w:tcPr>
            <w:tcW w:w="2693" w:type="dxa"/>
          </w:tcPr>
          <w:p w14:paraId="4B119593"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Postai irányítószám:</w:t>
            </w:r>
          </w:p>
        </w:tc>
        <w:tc>
          <w:tcPr>
            <w:tcW w:w="3433" w:type="dxa"/>
          </w:tcPr>
          <w:p w14:paraId="7CA4005D"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Ország:</w:t>
            </w:r>
          </w:p>
        </w:tc>
      </w:tr>
      <w:tr w:rsidR="00745F8D" w:rsidRPr="00A80F33" w14:paraId="5E7276FB" w14:textId="77777777" w:rsidTr="002570A2">
        <w:tc>
          <w:tcPr>
            <w:tcW w:w="6345" w:type="dxa"/>
            <w:gridSpan w:val="2"/>
          </w:tcPr>
          <w:p w14:paraId="65A3BE5C"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 xml:space="preserve">E-mail: </w:t>
            </w:r>
          </w:p>
        </w:tc>
        <w:tc>
          <w:tcPr>
            <w:tcW w:w="3433" w:type="dxa"/>
          </w:tcPr>
          <w:p w14:paraId="55CAC19D"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Telefon:</w:t>
            </w:r>
          </w:p>
        </w:tc>
      </w:tr>
      <w:tr w:rsidR="00745F8D" w:rsidRPr="00A80F33" w14:paraId="30F3DE52" w14:textId="77777777" w:rsidTr="002570A2">
        <w:tc>
          <w:tcPr>
            <w:tcW w:w="6345" w:type="dxa"/>
            <w:gridSpan w:val="2"/>
          </w:tcPr>
          <w:p w14:paraId="684B57F1"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 xml:space="preserve">Internetcím: </w:t>
            </w:r>
            <w:r w:rsidRPr="00A80F33">
              <w:rPr>
                <w:rFonts w:eastAsia="MyriadPro-Light"/>
                <w:i/>
                <w:sz w:val="18"/>
                <w:szCs w:val="18"/>
                <w:lang w:eastAsia="hu-HU"/>
              </w:rPr>
              <w:t>(URL)</w:t>
            </w:r>
          </w:p>
        </w:tc>
        <w:tc>
          <w:tcPr>
            <w:tcW w:w="3433" w:type="dxa"/>
          </w:tcPr>
          <w:p w14:paraId="2D79B3CF"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Fax:</w:t>
            </w:r>
          </w:p>
        </w:tc>
      </w:tr>
      <w:tr w:rsidR="00AE1152" w:rsidRPr="00A80F33" w14:paraId="153244EA" w14:textId="77777777" w:rsidTr="002570A2">
        <w:tc>
          <w:tcPr>
            <w:tcW w:w="9778" w:type="dxa"/>
            <w:gridSpan w:val="3"/>
          </w:tcPr>
          <w:p w14:paraId="16A4CCA1" w14:textId="77777777" w:rsidR="00AE1152" w:rsidRPr="00A80F33" w:rsidRDefault="007F269F" w:rsidP="007F269F">
            <w:pPr>
              <w:autoSpaceDE w:val="0"/>
              <w:autoSpaceDN w:val="0"/>
              <w:adjustRightInd w:val="0"/>
              <w:spacing w:before="120" w:after="120"/>
              <w:jc w:val="left"/>
              <w:rPr>
                <w:rStyle w:val="SzvegtrzsFlkvr"/>
                <w:rFonts w:ascii="Times New Roman" w:hAnsi="Times New Roman" w:cs="Times New Roman"/>
                <w:sz w:val="18"/>
                <w:szCs w:val="18"/>
              </w:rPr>
            </w:pPr>
            <w:r w:rsidRPr="00A80F33">
              <w:rPr>
                <w:rStyle w:val="SzvegtrzsFlkvr"/>
                <w:rFonts w:ascii="Times New Roman" w:hAnsi="Times New Roman" w:cs="Times New Roman"/>
                <w:sz w:val="18"/>
                <w:szCs w:val="18"/>
              </w:rPr>
              <w:t>Vl.4.3) Jogorvoslati kérelmek benyújtása</w:t>
            </w:r>
          </w:p>
          <w:p w14:paraId="4B4AF1FD" w14:textId="77777777" w:rsidR="007F269F" w:rsidRPr="00A80F33" w:rsidRDefault="007F269F" w:rsidP="00AE1152">
            <w:pPr>
              <w:spacing w:before="120" w:after="120"/>
              <w:jc w:val="left"/>
              <w:rPr>
                <w:rFonts w:eastAsia="MyriadPro-Light"/>
                <w:sz w:val="18"/>
                <w:szCs w:val="18"/>
                <w:lang w:eastAsia="hu-HU"/>
              </w:rPr>
            </w:pPr>
            <w:r w:rsidRPr="00A80F33">
              <w:rPr>
                <w:rFonts w:eastAsia="MyriadPro-Light"/>
                <w:sz w:val="18"/>
                <w:szCs w:val="18"/>
                <w:lang w:eastAsia="hu-HU"/>
              </w:rPr>
              <w:t>A jogorvoslati kérelmek benyújtásának határidejére vonatkozó pontos információ:</w:t>
            </w:r>
          </w:p>
        </w:tc>
      </w:tr>
      <w:tr w:rsidR="00AE1152" w:rsidRPr="00A80F33" w14:paraId="0FBE58E7" w14:textId="77777777" w:rsidTr="002570A2">
        <w:tc>
          <w:tcPr>
            <w:tcW w:w="9778" w:type="dxa"/>
            <w:gridSpan w:val="3"/>
          </w:tcPr>
          <w:p w14:paraId="448A7BDB" w14:textId="77777777" w:rsidR="00AE1152" w:rsidRPr="00A80F33" w:rsidRDefault="00AE1152" w:rsidP="00AE1152">
            <w:pPr>
              <w:autoSpaceDE w:val="0"/>
              <w:autoSpaceDN w:val="0"/>
              <w:adjustRightInd w:val="0"/>
              <w:spacing w:before="120" w:after="120"/>
              <w:jc w:val="left"/>
              <w:rPr>
                <w:rFonts w:eastAsia="MyriadPro-Semibold"/>
                <w:b/>
                <w:sz w:val="18"/>
                <w:szCs w:val="18"/>
                <w:lang w:eastAsia="hu-HU"/>
              </w:rPr>
            </w:pPr>
            <w:r w:rsidRPr="00A80F33">
              <w:rPr>
                <w:rStyle w:val="SzvegtrzsFlkvr"/>
                <w:rFonts w:ascii="Times New Roman" w:hAnsi="Times New Roman" w:cs="Times New Roman"/>
                <w:sz w:val="18"/>
                <w:szCs w:val="18"/>
              </w:rPr>
              <w:t xml:space="preserve">Vl.4.4) </w:t>
            </w:r>
            <w:r w:rsidR="00745F8D" w:rsidRPr="00A80F33">
              <w:rPr>
                <w:rStyle w:val="SzvegtrzsFlkvr"/>
                <w:rFonts w:ascii="Times New Roman" w:hAnsi="Times New Roman" w:cs="Times New Roman"/>
                <w:sz w:val="18"/>
                <w:szCs w:val="18"/>
              </w:rPr>
              <w:t>A jogorvoslati kérelmek benyújtására vonatkozó információ a következő szervtől szerezhető be</w:t>
            </w:r>
            <w:r w:rsidR="00FA2E1F" w:rsidRPr="00A80F33">
              <w:rPr>
                <w:rStyle w:val="SzvegtrzsFlkvr"/>
                <w:rFonts w:ascii="Times New Roman" w:hAnsi="Times New Roman" w:cs="Times New Roman"/>
                <w:sz w:val="18"/>
                <w:szCs w:val="18"/>
              </w:rPr>
              <w:t xml:space="preserve"> </w:t>
            </w:r>
            <w:r w:rsidR="00745F8D" w:rsidRPr="00A80F33">
              <w:rPr>
                <w:rStyle w:val="SzvegtrzsFlkvr"/>
                <w:rFonts w:ascii="Times New Roman" w:hAnsi="Times New Roman" w:cs="Times New Roman"/>
                <w:sz w:val="18"/>
                <w:szCs w:val="18"/>
                <w:vertAlign w:val="superscript"/>
              </w:rPr>
              <w:t>2</w:t>
            </w:r>
          </w:p>
        </w:tc>
      </w:tr>
      <w:tr w:rsidR="00745F8D" w:rsidRPr="00A80F33" w14:paraId="0DA08F26" w14:textId="77777777" w:rsidTr="002570A2">
        <w:tc>
          <w:tcPr>
            <w:tcW w:w="9778" w:type="dxa"/>
            <w:gridSpan w:val="3"/>
          </w:tcPr>
          <w:p w14:paraId="14654F51"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lastRenderedPageBreak/>
              <w:t>Hivatalos név:</w:t>
            </w:r>
          </w:p>
        </w:tc>
      </w:tr>
      <w:tr w:rsidR="00745F8D" w:rsidRPr="00A80F33" w14:paraId="1C4A5298" w14:textId="77777777" w:rsidTr="002570A2">
        <w:tc>
          <w:tcPr>
            <w:tcW w:w="9778" w:type="dxa"/>
            <w:gridSpan w:val="3"/>
          </w:tcPr>
          <w:p w14:paraId="63A06B89"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Postai cím:</w:t>
            </w:r>
          </w:p>
        </w:tc>
      </w:tr>
      <w:tr w:rsidR="00745F8D" w:rsidRPr="00A80F33" w14:paraId="513BBA9E" w14:textId="77777777" w:rsidTr="002570A2">
        <w:tc>
          <w:tcPr>
            <w:tcW w:w="3652" w:type="dxa"/>
          </w:tcPr>
          <w:p w14:paraId="6A4F534E"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Város:</w:t>
            </w:r>
          </w:p>
        </w:tc>
        <w:tc>
          <w:tcPr>
            <w:tcW w:w="2693" w:type="dxa"/>
          </w:tcPr>
          <w:p w14:paraId="003BB91F"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Postai irányítószám:</w:t>
            </w:r>
          </w:p>
        </w:tc>
        <w:tc>
          <w:tcPr>
            <w:tcW w:w="3433" w:type="dxa"/>
          </w:tcPr>
          <w:p w14:paraId="0E398F50"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Ország:</w:t>
            </w:r>
          </w:p>
        </w:tc>
      </w:tr>
      <w:tr w:rsidR="00745F8D" w:rsidRPr="00A80F33" w14:paraId="57E84466" w14:textId="77777777" w:rsidTr="002570A2">
        <w:tc>
          <w:tcPr>
            <w:tcW w:w="6345" w:type="dxa"/>
            <w:gridSpan w:val="2"/>
          </w:tcPr>
          <w:p w14:paraId="7B731D56"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 xml:space="preserve">E-mail: </w:t>
            </w:r>
          </w:p>
        </w:tc>
        <w:tc>
          <w:tcPr>
            <w:tcW w:w="3433" w:type="dxa"/>
          </w:tcPr>
          <w:p w14:paraId="0A396BC6"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Telefon:</w:t>
            </w:r>
          </w:p>
        </w:tc>
      </w:tr>
      <w:tr w:rsidR="00745F8D" w:rsidRPr="00A80F33" w14:paraId="5608C3DA" w14:textId="77777777" w:rsidTr="002570A2">
        <w:tc>
          <w:tcPr>
            <w:tcW w:w="6345" w:type="dxa"/>
            <w:gridSpan w:val="2"/>
          </w:tcPr>
          <w:p w14:paraId="0494E31C"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 xml:space="preserve">Internetcím: </w:t>
            </w:r>
            <w:r w:rsidRPr="00A80F33">
              <w:rPr>
                <w:rFonts w:eastAsia="MyriadPro-Light"/>
                <w:i/>
                <w:sz w:val="18"/>
                <w:szCs w:val="18"/>
                <w:lang w:eastAsia="hu-HU"/>
              </w:rPr>
              <w:t>(URL)</w:t>
            </w:r>
          </w:p>
        </w:tc>
        <w:tc>
          <w:tcPr>
            <w:tcW w:w="3433" w:type="dxa"/>
          </w:tcPr>
          <w:p w14:paraId="5ED96BC8" w14:textId="77777777" w:rsidR="00745F8D" w:rsidRPr="00A80F33" w:rsidRDefault="00745F8D" w:rsidP="002570A2">
            <w:pPr>
              <w:spacing w:before="120" w:after="120"/>
              <w:jc w:val="left"/>
              <w:rPr>
                <w:rFonts w:eastAsia="MyriadPro-LightIt"/>
                <w:iCs/>
                <w:sz w:val="18"/>
                <w:szCs w:val="18"/>
                <w:lang w:eastAsia="hu-HU"/>
              </w:rPr>
            </w:pPr>
            <w:r w:rsidRPr="00A80F33">
              <w:rPr>
                <w:rFonts w:eastAsia="MyriadPro-Light"/>
                <w:sz w:val="18"/>
                <w:szCs w:val="18"/>
                <w:lang w:eastAsia="hu-HU"/>
              </w:rPr>
              <w:t>Fax:</w:t>
            </w:r>
          </w:p>
        </w:tc>
      </w:tr>
    </w:tbl>
    <w:p w14:paraId="294E6720" w14:textId="77777777" w:rsidR="006360F1" w:rsidRPr="00A80F33" w:rsidRDefault="006360F1" w:rsidP="006360F1">
      <w:pPr>
        <w:autoSpaceDE w:val="0"/>
        <w:autoSpaceDN w:val="0"/>
        <w:adjustRightInd w:val="0"/>
        <w:spacing w:before="120" w:after="120"/>
        <w:jc w:val="left"/>
        <w:rPr>
          <w:rFonts w:eastAsia="MyriadPro-Semibold"/>
          <w:b/>
          <w:sz w:val="22"/>
          <w:szCs w:val="22"/>
          <w:lang w:eastAsia="hu-HU"/>
        </w:rPr>
      </w:pPr>
      <w:r w:rsidRPr="00A80F33">
        <w:rPr>
          <w:rFonts w:eastAsia="MyriadPro-Semibold"/>
          <w:b/>
          <w:sz w:val="22"/>
          <w:szCs w:val="22"/>
          <w:lang w:eastAsia="hu-HU"/>
        </w:rPr>
        <w:t>VI.</w:t>
      </w:r>
      <w:r w:rsidR="007F269F" w:rsidRPr="00A80F33">
        <w:rPr>
          <w:rFonts w:eastAsia="MyriadPro-Semibold"/>
          <w:b/>
          <w:sz w:val="22"/>
          <w:szCs w:val="22"/>
          <w:lang w:eastAsia="hu-HU"/>
        </w:rPr>
        <w:t>5</w:t>
      </w:r>
      <w:r w:rsidRPr="00A80F33">
        <w:rPr>
          <w:rFonts w:eastAsia="MyriadPro-Semibold"/>
          <w:b/>
          <w:sz w:val="22"/>
          <w:szCs w:val="22"/>
          <w:lang w:eastAsia="hu-HU"/>
        </w:rPr>
        <w:t xml:space="preserve">) E hirdetmény feladásának dátuma: </w:t>
      </w:r>
      <w:r w:rsidR="007F269F" w:rsidRPr="00A80F33">
        <w:rPr>
          <w:rFonts w:eastAsia="MyriadPro-Semibold"/>
          <w:i/>
          <w:sz w:val="18"/>
          <w:szCs w:val="18"/>
          <w:lang w:eastAsia="hu-HU"/>
        </w:rPr>
        <w:t>(nn/hh/éééé</w:t>
      </w:r>
      <w:r w:rsidR="00933467" w:rsidRPr="00A80F33">
        <w:rPr>
          <w:rFonts w:eastAsia="MyriadPro-Semibold"/>
          <w:i/>
          <w:sz w:val="18"/>
          <w:szCs w:val="18"/>
          <w:lang w:eastAsia="hu-HU"/>
        </w:rPr>
        <w:t>)</w:t>
      </w:r>
    </w:p>
    <w:p w14:paraId="3FD703CD" w14:textId="77777777" w:rsidR="00E8260C" w:rsidRPr="00A80F33" w:rsidRDefault="00E8260C" w:rsidP="00E8260C">
      <w:pPr>
        <w:spacing w:before="120" w:after="120"/>
        <w:rPr>
          <w:rFonts w:eastAsia="MyriadPro-Semibold"/>
          <w:sz w:val="22"/>
          <w:szCs w:val="22"/>
          <w:lang w:eastAsia="hu-HU"/>
        </w:rPr>
      </w:pPr>
    </w:p>
    <w:p w14:paraId="36B9ACC2" w14:textId="77777777" w:rsidR="006360F1" w:rsidRPr="00A80F33" w:rsidRDefault="007F269F" w:rsidP="006360F1">
      <w:pPr>
        <w:autoSpaceDE w:val="0"/>
        <w:autoSpaceDN w:val="0"/>
        <w:adjustRightInd w:val="0"/>
        <w:spacing w:before="120" w:after="120"/>
        <w:jc w:val="center"/>
        <w:rPr>
          <w:rFonts w:eastAsia="MyriadPro-Semibold"/>
          <w:sz w:val="18"/>
          <w:szCs w:val="18"/>
          <w:lang w:eastAsia="hu-HU"/>
        </w:rPr>
      </w:pPr>
      <w:r w:rsidRPr="00A80F33">
        <w:rPr>
          <w:rStyle w:val="Tblzatfelirata2"/>
          <w:rFonts w:ascii="Times New Roman" w:hAnsi="Times New Roman" w:cs="Times New Roman"/>
          <w:iCs w:val="0"/>
          <w:sz w:val="18"/>
          <w:szCs w:val="18"/>
        </w:rPr>
        <w:t>Az európai uniós és más alkalmazandó jog előírásainak történő megfelelés biztosítása az ajánlatkérő felelőssége.</w:t>
      </w:r>
    </w:p>
    <w:p w14:paraId="0C256DCA" w14:textId="77777777" w:rsidR="006360F1" w:rsidRPr="00A80F33" w:rsidRDefault="006360F1" w:rsidP="006360F1">
      <w:pPr>
        <w:autoSpaceDE w:val="0"/>
        <w:autoSpaceDN w:val="0"/>
        <w:adjustRightInd w:val="0"/>
        <w:spacing w:before="120" w:after="120"/>
        <w:jc w:val="center"/>
        <w:rPr>
          <w:rFonts w:eastAsia="MyriadPro-Semibold"/>
          <w:sz w:val="18"/>
          <w:szCs w:val="18"/>
          <w:lang w:eastAsia="hu-HU"/>
        </w:rPr>
      </w:pPr>
      <w:r w:rsidRPr="00A80F33">
        <w:rPr>
          <w:rFonts w:eastAsia="MyriadPro-Semibold"/>
          <w:sz w:val="18"/>
          <w:szCs w:val="18"/>
          <w:lang w:eastAsia="hu-HU"/>
        </w:rPr>
        <w:t>_________________________________________________________________________________________________________</w:t>
      </w:r>
    </w:p>
    <w:p w14:paraId="12F193A9" w14:textId="77777777" w:rsidR="00140184" w:rsidRPr="00A80F33" w:rsidRDefault="00140184" w:rsidP="00140184">
      <w:pPr>
        <w:tabs>
          <w:tab w:val="left" w:pos="284"/>
        </w:tabs>
        <w:autoSpaceDE w:val="0"/>
        <w:autoSpaceDN w:val="0"/>
        <w:adjustRightInd w:val="0"/>
        <w:spacing w:before="120" w:after="120"/>
        <w:rPr>
          <w:rFonts w:eastAsia="MyriadPro-LightIt"/>
          <w:i/>
          <w:iCs/>
          <w:sz w:val="18"/>
          <w:szCs w:val="18"/>
          <w:lang w:eastAsia="hu-HU"/>
        </w:rPr>
      </w:pPr>
      <w:r w:rsidRPr="00A80F33">
        <w:rPr>
          <w:rFonts w:eastAsia="MyriadPro-Semibold"/>
          <w:sz w:val="18"/>
          <w:szCs w:val="18"/>
          <w:vertAlign w:val="superscript"/>
          <w:lang w:eastAsia="hu-HU"/>
        </w:rPr>
        <w:t>1</w:t>
      </w:r>
      <w:r w:rsidRPr="00A80F33">
        <w:rPr>
          <w:rFonts w:eastAsia="MyriadPro-Semibold"/>
          <w:sz w:val="18"/>
          <w:szCs w:val="18"/>
          <w:vertAlign w:val="superscript"/>
          <w:lang w:eastAsia="hu-HU"/>
        </w:rPr>
        <w:tab/>
      </w:r>
      <w:r w:rsidRPr="00A80F33">
        <w:rPr>
          <w:rStyle w:val="SzvegtrzsDltTrkz0pt"/>
          <w:rFonts w:ascii="Times New Roman" w:hAnsi="Times New Roman" w:cs="Times New Roman"/>
          <w:sz w:val="18"/>
          <w:szCs w:val="18"/>
        </w:rPr>
        <w:t>szükség szerinti számban ismételje meg</w:t>
      </w:r>
    </w:p>
    <w:p w14:paraId="58BA737D" w14:textId="77777777" w:rsidR="00140184" w:rsidRPr="00A80F33" w:rsidRDefault="00140184" w:rsidP="00140184">
      <w:pPr>
        <w:tabs>
          <w:tab w:val="left" w:pos="284"/>
        </w:tabs>
        <w:autoSpaceDE w:val="0"/>
        <w:autoSpaceDN w:val="0"/>
        <w:adjustRightInd w:val="0"/>
        <w:spacing w:before="120" w:after="120"/>
        <w:rPr>
          <w:rFonts w:eastAsia="MyriadPro-LightIt"/>
          <w:i/>
          <w:iCs/>
          <w:sz w:val="18"/>
          <w:szCs w:val="18"/>
          <w:lang w:eastAsia="hu-HU"/>
        </w:rPr>
      </w:pPr>
      <w:r w:rsidRPr="00A80F33">
        <w:rPr>
          <w:rFonts w:eastAsia="MyriadPro-Semibold"/>
          <w:sz w:val="18"/>
          <w:szCs w:val="18"/>
          <w:vertAlign w:val="superscript"/>
          <w:lang w:eastAsia="hu-HU"/>
        </w:rPr>
        <w:t>2</w:t>
      </w:r>
      <w:r w:rsidRPr="00A80F33">
        <w:rPr>
          <w:rFonts w:eastAsia="MyriadPro-Semibold"/>
          <w:sz w:val="18"/>
          <w:szCs w:val="18"/>
          <w:vertAlign w:val="superscript"/>
          <w:lang w:eastAsia="hu-HU"/>
        </w:rPr>
        <w:tab/>
      </w:r>
      <w:r w:rsidRPr="00A80F33">
        <w:rPr>
          <w:rStyle w:val="SzvegtrzsDltTrkz0pt"/>
          <w:rFonts w:ascii="Times New Roman" w:hAnsi="Times New Roman" w:cs="Times New Roman"/>
          <w:sz w:val="18"/>
          <w:szCs w:val="18"/>
        </w:rPr>
        <w:t>adott esetben</w:t>
      </w:r>
    </w:p>
    <w:p w14:paraId="03ED6BFD" w14:textId="77777777" w:rsidR="00140184" w:rsidRPr="00A80F33" w:rsidRDefault="00140184" w:rsidP="00140184">
      <w:pPr>
        <w:tabs>
          <w:tab w:val="left" w:pos="284"/>
        </w:tabs>
        <w:autoSpaceDE w:val="0"/>
        <w:autoSpaceDN w:val="0"/>
        <w:adjustRightInd w:val="0"/>
        <w:spacing w:before="120" w:after="120"/>
        <w:rPr>
          <w:rFonts w:eastAsia="MyriadPro-LightIt"/>
          <w:iCs/>
          <w:sz w:val="18"/>
          <w:szCs w:val="18"/>
          <w:lang w:eastAsia="hu-HU"/>
        </w:rPr>
      </w:pPr>
      <w:r w:rsidRPr="00A80F33">
        <w:rPr>
          <w:rFonts w:eastAsia="MyriadPro-Semibold"/>
          <w:sz w:val="18"/>
          <w:szCs w:val="18"/>
          <w:vertAlign w:val="superscript"/>
          <w:lang w:eastAsia="hu-HU"/>
        </w:rPr>
        <w:t>3</w:t>
      </w:r>
      <w:r w:rsidRPr="00A80F33">
        <w:rPr>
          <w:rFonts w:eastAsia="MyriadPro-LightIt"/>
          <w:i/>
          <w:iCs/>
          <w:sz w:val="18"/>
          <w:szCs w:val="18"/>
          <w:lang w:eastAsia="hu-HU"/>
        </w:rPr>
        <w:tab/>
      </w:r>
      <w:r w:rsidRPr="00A80F33">
        <w:rPr>
          <w:rStyle w:val="SzvegtrzsDltTrkz0pt"/>
          <w:rFonts w:ascii="Times New Roman" w:hAnsi="Times New Roman" w:cs="Times New Roman"/>
          <w:sz w:val="18"/>
          <w:szCs w:val="18"/>
        </w:rPr>
        <w:t>szükség szerinti számban ismételje meg, ha ez a hirdetmény kizárólag előzetes tájékoztatás céljára szolgál</w:t>
      </w:r>
    </w:p>
    <w:p w14:paraId="465479C3" w14:textId="77777777" w:rsidR="00140184" w:rsidRPr="00A80F33" w:rsidRDefault="00140184" w:rsidP="00140184">
      <w:pPr>
        <w:tabs>
          <w:tab w:val="left" w:pos="284"/>
        </w:tabs>
        <w:autoSpaceDE w:val="0"/>
        <w:autoSpaceDN w:val="0"/>
        <w:adjustRightInd w:val="0"/>
        <w:spacing w:before="120" w:after="120"/>
        <w:rPr>
          <w:rFonts w:eastAsia="MyriadPro-Semibold"/>
          <w:sz w:val="18"/>
          <w:szCs w:val="18"/>
          <w:vertAlign w:val="superscript"/>
          <w:lang w:eastAsia="hu-HU"/>
        </w:rPr>
      </w:pPr>
      <w:r w:rsidRPr="00A80F33">
        <w:rPr>
          <w:rFonts w:eastAsia="MyriadPro-Semibold"/>
          <w:sz w:val="18"/>
          <w:szCs w:val="18"/>
          <w:vertAlign w:val="superscript"/>
          <w:lang w:eastAsia="hu-HU"/>
        </w:rPr>
        <w:t>4</w:t>
      </w:r>
      <w:r w:rsidRPr="00A80F33">
        <w:rPr>
          <w:rFonts w:eastAsia="MyriadPro-Semibold"/>
          <w:sz w:val="18"/>
          <w:szCs w:val="18"/>
          <w:vertAlign w:val="superscript"/>
          <w:lang w:eastAsia="hu-HU"/>
        </w:rPr>
        <w:tab/>
      </w:r>
      <w:r w:rsidRPr="00A80F33">
        <w:rPr>
          <w:rStyle w:val="SzvegtrzsDltTrkz0pt"/>
          <w:rFonts w:ascii="Times New Roman" w:hAnsi="Times New Roman" w:cs="Times New Roman"/>
          <w:sz w:val="18"/>
          <w:szCs w:val="18"/>
        </w:rPr>
        <w:t>ha az információ ismert</w:t>
      </w:r>
    </w:p>
    <w:p w14:paraId="31D0182A" w14:textId="77777777" w:rsidR="00140184" w:rsidRPr="00A80F33" w:rsidRDefault="00140184" w:rsidP="00140184">
      <w:pPr>
        <w:tabs>
          <w:tab w:val="left" w:pos="284"/>
        </w:tabs>
        <w:autoSpaceDE w:val="0"/>
        <w:autoSpaceDN w:val="0"/>
        <w:adjustRightInd w:val="0"/>
        <w:spacing w:before="120" w:after="120"/>
        <w:rPr>
          <w:rFonts w:eastAsia="MyriadPro-Semibold"/>
          <w:sz w:val="18"/>
          <w:szCs w:val="18"/>
          <w:vertAlign w:val="superscript"/>
          <w:lang w:eastAsia="hu-HU"/>
        </w:rPr>
      </w:pPr>
      <w:r w:rsidRPr="00A80F33">
        <w:rPr>
          <w:rFonts w:eastAsia="MyriadPro-Semibold"/>
          <w:sz w:val="18"/>
          <w:szCs w:val="18"/>
          <w:vertAlign w:val="superscript"/>
          <w:lang w:eastAsia="hu-HU"/>
        </w:rPr>
        <w:t>5</w:t>
      </w:r>
      <w:r w:rsidRPr="00A80F33">
        <w:rPr>
          <w:rFonts w:eastAsia="MyriadPro-Semibold"/>
          <w:sz w:val="18"/>
          <w:szCs w:val="18"/>
          <w:vertAlign w:val="superscript"/>
          <w:lang w:eastAsia="hu-HU"/>
        </w:rPr>
        <w:tab/>
      </w:r>
      <w:r w:rsidRPr="00A80F33">
        <w:rPr>
          <w:rStyle w:val="SzvegtrzsDltTrkz0pt"/>
          <w:rFonts w:ascii="Times New Roman" w:hAnsi="Times New Roman" w:cs="Times New Roman"/>
          <w:sz w:val="18"/>
          <w:szCs w:val="18"/>
        </w:rPr>
        <w:t>ezt az információt akkor adja meg, ha a hirdetmény eljárás meghirdetésére irányul</w:t>
      </w:r>
    </w:p>
    <w:p w14:paraId="173BD36F" w14:textId="77777777" w:rsidR="00140184" w:rsidRPr="00A80F33" w:rsidRDefault="00140184" w:rsidP="00140184">
      <w:pPr>
        <w:tabs>
          <w:tab w:val="left" w:pos="284"/>
        </w:tabs>
        <w:autoSpaceDE w:val="0"/>
        <w:autoSpaceDN w:val="0"/>
        <w:adjustRightInd w:val="0"/>
        <w:spacing w:before="120" w:after="120"/>
        <w:rPr>
          <w:rStyle w:val="SzvegtrzsDltTrkz0pt"/>
          <w:rFonts w:ascii="Times New Roman" w:hAnsi="Times New Roman" w:cs="Times New Roman"/>
          <w:sz w:val="18"/>
          <w:szCs w:val="18"/>
        </w:rPr>
      </w:pPr>
      <w:r w:rsidRPr="00A80F33">
        <w:rPr>
          <w:rFonts w:eastAsia="MyriadPro-Semibold"/>
          <w:sz w:val="18"/>
          <w:szCs w:val="18"/>
          <w:vertAlign w:val="superscript"/>
          <w:lang w:eastAsia="hu-HU"/>
        </w:rPr>
        <w:t>6</w:t>
      </w:r>
      <w:r w:rsidRPr="00A80F33">
        <w:rPr>
          <w:rFonts w:eastAsia="MyriadPro-Semibold"/>
          <w:sz w:val="18"/>
          <w:szCs w:val="18"/>
          <w:vertAlign w:val="superscript"/>
          <w:lang w:eastAsia="hu-HU"/>
        </w:rPr>
        <w:tab/>
      </w:r>
      <w:r w:rsidRPr="00A80F33">
        <w:rPr>
          <w:rStyle w:val="SzvegtrzsDltTrkz0pt"/>
          <w:rFonts w:ascii="Times New Roman" w:hAnsi="Times New Roman" w:cs="Times New Roman"/>
          <w:sz w:val="18"/>
          <w:szCs w:val="18"/>
        </w:rPr>
        <w:t>amennyire az információ már ismert</w:t>
      </w:r>
    </w:p>
    <w:p w14:paraId="6D2B0A6F" w14:textId="77777777" w:rsidR="00140184" w:rsidRPr="00A80F33" w:rsidRDefault="00140184" w:rsidP="00140184">
      <w:pPr>
        <w:tabs>
          <w:tab w:val="left" w:pos="284"/>
        </w:tabs>
        <w:autoSpaceDE w:val="0"/>
        <w:autoSpaceDN w:val="0"/>
        <w:adjustRightInd w:val="0"/>
        <w:spacing w:before="120" w:after="120"/>
        <w:rPr>
          <w:rStyle w:val="SzvegtrzsDltTrkz0pt"/>
          <w:rFonts w:ascii="Times New Roman" w:hAnsi="Times New Roman" w:cs="Times New Roman"/>
          <w:sz w:val="18"/>
          <w:szCs w:val="18"/>
        </w:rPr>
      </w:pPr>
      <w:r w:rsidRPr="00A80F33">
        <w:rPr>
          <w:rFonts w:eastAsia="MyriadPro-Semibold"/>
          <w:sz w:val="18"/>
          <w:szCs w:val="18"/>
          <w:vertAlign w:val="superscript"/>
          <w:lang w:eastAsia="hu-HU"/>
        </w:rPr>
        <w:t>7</w:t>
      </w:r>
      <w:r w:rsidRPr="00A80F33">
        <w:rPr>
          <w:rFonts w:eastAsia="MyriadPro-Semibold"/>
          <w:sz w:val="18"/>
          <w:szCs w:val="18"/>
          <w:vertAlign w:val="superscript"/>
          <w:lang w:eastAsia="hu-HU"/>
        </w:rPr>
        <w:tab/>
      </w:r>
      <w:r w:rsidRPr="00A80F33">
        <w:rPr>
          <w:rStyle w:val="SzvegtrzsDltTrkz0pt"/>
          <w:rFonts w:ascii="Times New Roman" w:hAnsi="Times New Roman" w:cs="Times New Roman"/>
          <w:sz w:val="18"/>
          <w:szCs w:val="18"/>
        </w:rPr>
        <w:t>közzétételre nem kerülő kötelező információ</w:t>
      </w:r>
    </w:p>
    <w:p w14:paraId="273C3E9C" w14:textId="77777777" w:rsidR="00140184" w:rsidRPr="00A80F33" w:rsidRDefault="00140184" w:rsidP="00140184">
      <w:pPr>
        <w:tabs>
          <w:tab w:val="left" w:pos="284"/>
        </w:tabs>
        <w:autoSpaceDE w:val="0"/>
        <w:autoSpaceDN w:val="0"/>
        <w:adjustRightInd w:val="0"/>
        <w:spacing w:before="120" w:after="120"/>
        <w:rPr>
          <w:rStyle w:val="SzvegtrzsDltTrkz0pt"/>
          <w:rFonts w:ascii="Times New Roman" w:hAnsi="Times New Roman" w:cs="Times New Roman"/>
          <w:sz w:val="18"/>
          <w:szCs w:val="18"/>
        </w:rPr>
      </w:pPr>
      <w:r w:rsidRPr="00A80F33">
        <w:rPr>
          <w:rFonts w:eastAsia="MyriadPro-Semibold"/>
          <w:sz w:val="18"/>
          <w:szCs w:val="18"/>
          <w:vertAlign w:val="superscript"/>
          <w:lang w:eastAsia="hu-HU"/>
        </w:rPr>
        <w:t xml:space="preserve">8 </w:t>
      </w:r>
      <w:r w:rsidRPr="00A80F33">
        <w:rPr>
          <w:rFonts w:eastAsia="MyriadPro-Semibold"/>
          <w:sz w:val="18"/>
          <w:szCs w:val="18"/>
          <w:vertAlign w:val="superscript"/>
          <w:lang w:eastAsia="hu-HU"/>
        </w:rPr>
        <w:tab/>
      </w:r>
      <w:r w:rsidRPr="00A80F33">
        <w:rPr>
          <w:rStyle w:val="SzvegtrzsDltTrkz0pt"/>
          <w:rFonts w:ascii="Times New Roman" w:hAnsi="Times New Roman" w:cs="Times New Roman"/>
          <w:sz w:val="18"/>
          <w:szCs w:val="18"/>
        </w:rPr>
        <w:t>opcionális információ</w:t>
      </w:r>
    </w:p>
    <w:p w14:paraId="4D3AAAEE" w14:textId="77777777" w:rsidR="00140184" w:rsidRPr="00A80F33" w:rsidRDefault="00140184" w:rsidP="00140184">
      <w:pPr>
        <w:tabs>
          <w:tab w:val="left" w:pos="284"/>
        </w:tabs>
        <w:autoSpaceDE w:val="0"/>
        <w:autoSpaceDN w:val="0"/>
        <w:adjustRightInd w:val="0"/>
        <w:spacing w:before="120" w:after="120"/>
        <w:rPr>
          <w:rStyle w:val="SzvegtrzsDltTrkz0pt"/>
          <w:rFonts w:ascii="Times New Roman" w:hAnsi="Times New Roman" w:cs="Times New Roman"/>
          <w:sz w:val="18"/>
          <w:szCs w:val="18"/>
        </w:rPr>
      </w:pPr>
      <w:r w:rsidRPr="00A80F33">
        <w:rPr>
          <w:rFonts w:eastAsia="MyriadPro-Semibold"/>
          <w:sz w:val="18"/>
          <w:szCs w:val="18"/>
          <w:vertAlign w:val="superscript"/>
          <w:lang w:eastAsia="hu-HU"/>
        </w:rPr>
        <w:t>9</w:t>
      </w:r>
      <w:r w:rsidRPr="00A80F33">
        <w:rPr>
          <w:rFonts w:eastAsia="MyriadPro-Semibold"/>
          <w:sz w:val="18"/>
          <w:szCs w:val="18"/>
          <w:vertAlign w:val="superscript"/>
          <w:lang w:eastAsia="hu-HU"/>
        </w:rPr>
        <w:tab/>
      </w:r>
      <w:r w:rsidRPr="00A80F33">
        <w:rPr>
          <w:rStyle w:val="SzvegtrzsDltTrkz0pt"/>
          <w:rFonts w:ascii="Times New Roman" w:hAnsi="Times New Roman" w:cs="Times New Roman"/>
          <w:sz w:val="18"/>
          <w:szCs w:val="18"/>
        </w:rPr>
        <w:t>ezt az információt csak előzetes tájékoztató esetében adja meg</w:t>
      </w:r>
    </w:p>
    <w:p w14:paraId="5EBC5882" w14:textId="77777777" w:rsidR="00140184" w:rsidRPr="00A80F33" w:rsidRDefault="00140184" w:rsidP="00140184">
      <w:pPr>
        <w:tabs>
          <w:tab w:val="left" w:pos="284"/>
        </w:tabs>
        <w:autoSpaceDE w:val="0"/>
        <w:autoSpaceDN w:val="0"/>
        <w:adjustRightInd w:val="0"/>
        <w:spacing w:before="120" w:after="120"/>
        <w:rPr>
          <w:rStyle w:val="SzvegtrzsDltTrkz0pt"/>
          <w:rFonts w:ascii="Times New Roman" w:hAnsi="Times New Roman" w:cs="Times New Roman"/>
          <w:sz w:val="18"/>
          <w:szCs w:val="18"/>
        </w:rPr>
      </w:pPr>
      <w:r w:rsidRPr="00A80F33">
        <w:rPr>
          <w:rFonts w:eastAsia="MyriadPro-Semibold"/>
          <w:sz w:val="18"/>
          <w:szCs w:val="18"/>
          <w:vertAlign w:val="superscript"/>
          <w:lang w:eastAsia="hu-HU"/>
        </w:rPr>
        <w:t>10</w:t>
      </w:r>
      <w:r w:rsidRPr="00A80F33">
        <w:rPr>
          <w:rFonts w:eastAsia="MyriadPro-Semibold"/>
          <w:sz w:val="18"/>
          <w:szCs w:val="18"/>
          <w:vertAlign w:val="superscript"/>
          <w:lang w:eastAsia="hu-HU"/>
        </w:rPr>
        <w:tab/>
      </w:r>
      <w:r w:rsidRPr="00A80F33">
        <w:rPr>
          <w:rStyle w:val="SzvegtrzsDltTrkz0pt"/>
          <w:rFonts w:ascii="Times New Roman" w:hAnsi="Times New Roman" w:cs="Times New Roman"/>
          <w:sz w:val="18"/>
          <w:szCs w:val="18"/>
        </w:rPr>
        <w:t>ezt az információt csak eljárás eredményéről szóló tájékoztató esetében adja meg</w:t>
      </w:r>
    </w:p>
    <w:p w14:paraId="7A9C4A37" w14:textId="77777777" w:rsidR="00140184" w:rsidRPr="00A80F33" w:rsidRDefault="00140184" w:rsidP="00140184">
      <w:pPr>
        <w:autoSpaceDE w:val="0"/>
        <w:autoSpaceDN w:val="0"/>
        <w:adjustRightInd w:val="0"/>
        <w:spacing w:before="120" w:after="120"/>
        <w:ind w:left="284" w:hanging="284"/>
        <w:jc w:val="left"/>
        <w:rPr>
          <w:rFonts w:eastAsia="MyriadPro-Semibold"/>
          <w:sz w:val="18"/>
          <w:szCs w:val="18"/>
          <w:vertAlign w:val="superscript"/>
          <w:lang w:eastAsia="hu-HU"/>
        </w:rPr>
      </w:pPr>
      <w:r w:rsidRPr="00A80F33">
        <w:rPr>
          <w:rFonts w:eastAsia="MyriadPro-Semibold"/>
          <w:sz w:val="18"/>
          <w:szCs w:val="18"/>
          <w:vertAlign w:val="superscript"/>
          <w:lang w:eastAsia="hu-HU"/>
        </w:rPr>
        <w:t>14</w:t>
      </w:r>
      <w:r w:rsidRPr="00A80F33">
        <w:rPr>
          <w:rFonts w:eastAsia="MyriadPro-Semibold"/>
          <w:sz w:val="18"/>
          <w:szCs w:val="18"/>
          <w:vertAlign w:val="superscript"/>
          <w:lang w:eastAsia="hu-HU"/>
        </w:rPr>
        <w:tab/>
      </w:r>
      <w:r w:rsidRPr="00A80F33">
        <w:rPr>
          <w:rStyle w:val="SzvegtrzsDltTrkz0pt"/>
          <w:rFonts w:ascii="Times New Roman" w:hAnsi="Times New Roman" w:cs="Times New Roman"/>
          <w:sz w:val="18"/>
          <w:szCs w:val="18"/>
        </w:rPr>
        <w:t>eljárást megindító felhívásként közzétett előzetes tájékoztató esetében ezt az információt olyan mértékben adja meg, amennyire már ismert</w:t>
      </w:r>
    </w:p>
    <w:p w14:paraId="58D81BC3" w14:textId="77777777" w:rsidR="00140184" w:rsidRPr="00A80F33" w:rsidRDefault="00140184" w:rsidP="00140184">
      <w:pPr>
        <w:tabs>
          <w:tab w:val="left" w:pos="284"/>
        </w:tabs>
        <w:autoSpaceDE w:val="0"/>
        <w:autoSpaceDN w:val="0"/>
        <w:adjustRightInd w:val="0"/>
        <w:spacing w:before="120" w:after="120"/>
        <w:rPr>
          <w:rFonts w:eastAsia="MyriadPro-LightIt"/>
          <w:i/>
          <w:iCs/>
          <w:sz w:val="18"/>
          <w:szCs w:val="18"/>
          <w:lang w:eastAsia="hu-HU"/>
        </w:rPr>
      </w:pPr>
      <w:r w:rsidRPr="00A80F33">
        <w:rPr>
          <w:rFonts w:eastAsia="MyriadPro-Semibold"/>
          <w:sz w:val="18"/>
          <w:szCs w:val="18"/>
          <w:vertAlign w:val="superscript"/>
          <w:lang w:eastAsia="hu-HU"/>
        </w:rPr>
        <w:t>15</w:t>
      </w:r>
      <w:r w:rsidRPr="00A80F33">
        <w:rPr>
          <w:rFonts w:eastAsia="MyriadPro-Semibold"/>
          <w:sz w:val="18"/>
          <w:szCs w:val="18"/>
          <w:vertAlign w:val="superscript"/>
          <w:lang w:eastAsia="hu-HU"/>
        </w:rPr>
        <w:tab/>
      </w:r>
      <w:r w:rsidRPr="00A80F33">
        <w:rPr>
          <w:rStyle w:val="SzvegtrzsDltTrkz0pt"/>
          <w:rFonts w:ascii="Times New Roman" w:hAnsi="Times New Roman" w:cs="Times New Roman"/>
          <w:sz w:val="18"/>
          <w:szCs w:val="18"/>
        </w:rPr>
        <w:t>ezt az információt itt vagy – adott esetben – az ajánlattételi felhívásban adja meg</w:t>
      </w:r>
    </w:p>
    <w:p w14:paraId="75ADE460" w14:textId="77777777" w:rsidR="00140184" w:rsidRPr="00A80F33" w:rsidRDefault="00140184">
      <w:pPr>
        <w:jc w:val="left"/>
        <w:rPr>
          <w:rFonts w:eastAsia="MyriadPro-Semibold"/>
          <w:b/>
          <w:sz w:val="18"/>
          <w:szCs w:val="18"/>
          <w:lang w:eastAsia="hu-HU"/>
        </w:rPr>
      </w:pPr>
      <w:r w:rsidRPr="00A80F33">
        <w:rPr>
          <w:rFonts w:eastAsia="MyriadPro-Semibold"/>
          <w:b/>
          <w:sz w:val="18"/>
          <w:szCs w:val="18"/>
          <w:lang w:eastAsia="hu-HU"/>
        </w:rPr>
        <w:br w:type="page"/>
      </w:r>
    </w:p>
    <w:p w14:paraId="2B1F1D3B" w14:textId="77777777" w:rsidR="00140184" w:rsidRPr="00A80F33" w:rsidRDefault="00140184" w:rsidP="00140184">
      <w:pPr>
        <w:autoSpaceDE w:val="0"/>
        <w:autoSpaceDN w:val="0"/>
        <w:adjustRightInd w:val="0"/>
        <w:spacing w:before="120" w:after="120"/>
        <w:jc w:val="center"/>
        <w:rPr>
          <w:rFonts w:eastAsia="MyriadPro-Semibold"/>
          <w:b/>
          <w:sz w:val="22"/>
          <w:szCs w:val="22"/>
          <w:lang w:eastAsia="hu-HU"/>
        </w:rPr>
      </w:pPr>
      <w:r w:rsidRPr="00A80F33">
        <w:rPr>
          <w:rFonts w:eastAsia="MyriadPro-Semibold"/>
          <w:b/>
          <w:sz w:val="22"/>
          <w:szCs w:val="22"/>
          <w:lang w:eastAsia="hu-HU"/>
        </w:rPr>
        <w:lastRenderedPageBreak/>
        <w:t>D1. melléklet - Általános beszerzés</w:t>
      </w:r>
    </w:p>
    <w:p w14:paraId="63B118B4" w14:textId="77777777" w:rsidR="00140184" w:rsidRPr="00A80F33" w:rsidRDefault="00140184" w:rsidP="00140184">
      <w:pPr>
        <w:autoSpaceDE w:val="0"/>
        <w:autoSpaceDN w:val="0"/>
        <w:adjustRightInd w:val="0"/>
        <w:spacing w:before="120" w:after="120"/>
        <w:ind w:left="851" w:right="849"/>
        <w:jc w:val="center"/>
        <w:rPr>
          <w:rFonts w:eastAsia="MyriadPro-Semibold"/>
          <w:b/>
          <w:sz w:val="22"/>
          <w:szCs w:val="22"/>
          <w:lang w:eastAsia="hu-HU"/>
        </w:rPr>
      </w:pPr>
      <w:bookmarkStart w:id="12" w:name="bookmark42"/>
      <w:r w:rsidRPr="00A80F33">
        <w:rPr>
          <w:rFonts w:eastAsia="MyriadPro-Semibold"/>
          <w:b/>
          <w:sz w:val="22"/>
          <w:szCs w:val="22"/>
          <w:lang w:eastAsia="hu-HU"/>
        </w:rPr>
        <w:t>Eljárást megindító felhívásnak az Európai Unió Hivatalos Lapjában történő előzetes közzététele nélkül odaítélt szerződés indokolása</w:t>
      </w:r>
      <w:bookmarkEnd w:id="12"/>
    </w:p>
    <w:p w14:paraId="1C0D9B0B" w14:textId="77777777" w:rsidR="00140184" w:rsidRPr="00A80F33" w:rsidRDefault="00140184" w:rsidP="00140184">
      <w:pPr>
        <w:autoSpaceDE w:val="0"/>
        <w:autoSpaceDN w:val="0"/>
        <w:adjustRightInd w:val="0"/>
        <w:spacing w:before="120" w:after="120"/>
        <w:ind w:left="1560" w:right="1133"/>
        <w:jc w:val="center"/>
        <w:rPr>
          <w:rStyle w:val="Szvegtrzs7NemdltTrkz0pt"/>
          <w:rFonts w:ascii="Times New Roman" w:hAnsi="Times New Roman" w:cs="Times New Roman"/>
          <w:i w:val="0"/>
          <w:sz w:val="18"/>
          <w:szCs w:val="18"/>
        </w:rPr>
      </w:pPr>
      <w:r w:rsidRPr="00A80F33">
        <w:rPr>
          <w:rStyle w:val="Szvegtrzs7NemdltTrkz0pt"/>
          <w:rFonts w:ascii="Times New Roman" w:hAnsi="Times New Roman" w:cs="Times New Roman"/>
          <w:i w:val="0"/>
          <w:sz w:val="18"/>
          <w:szCs w:val="18"/>
        </w:rPr>
        <w:t>2014/24/EU irányelv</w:t>
      </w:r>
    </w:p>
    <w:p w14:paraId="5101ACD1" w14:textId="77777777" w:rsidR="00140184" w:rsidRPr="00A80F33" w:rsidRDefault="00140184" w:rsidP="00140184">
      <w:pPr>
        <w:autoSpaceDE w:val="0"/>
        <w:autoSpaceDN w:val="0"/>
        <w:adjustRightInd w:val="0"/>
        <w:spacing w:before="120" w:after="120"/>
        <w:ind w:left="1560" w:right="1133"/>
        <w:jc w:val="center"/>
        <w:rPr>
          <w:rFonts w:eastAsia="MyriadPro-Semibold"/>
          <w:b/>
          <w:sz w:val="18"/>
          <w:szCs w:val="18"/>
          <w:lang w:eastAsia="hu-HU"/>
        </w:rPr>
      </w:pPr>
      <w:r w:rsidRPr="00A80F33">
        <w:rPr>
          <w:rStyle w:val="Szvegtrzs70"/>
          <w:rFonts w:ascii="Times New Roman" w:hAnsi="Times New Roman" w:cs="Times New Roman"/>
          <w:iCs w:val="0"/>
          <w:sz w:val="18"/>
          <w:szCs w:val="18"/>
        </w:rPr>
        <w:t>(válassza ki a vonatkozó opciót és fűzzön hozzá magyarázatot)</w:t>
      </w:r>
    </w:p>
    <w:p w14:paraId="484FB421" w14:textId="77777777" w:rsidR="00140184" w:rsidRPr="00A80F33" w:rsidRDefault="00140184" w:rsidP="00140184">
      <w:pPr>
        <w:autoSpaceDE w:val="0"/>
        <w:autoSpaceDN w:val="0"/>
        <w:adjustRightInd w:val="0"/>
        <w:spacing w:before="120" w:after="120"/>
        <w:ind w:left="1560" w:right="1133"/>
        <w:jc w:val="center"/>
        <w:rPr>
          <w:rFonts w:eastAsia="MyriadPro-Semibold"/>
          <w:b/>
          <w:sz w:val="18"/>
          <w:szCs w:val="18"/>
          <w:lang w:eastAsia="hu-HU"/>
        </w:rPr>
      </w:pPr>
    </w:p>
    <w:p w14:paraId="34BE268A" w14:textId="77777777" w:rsidR="00140184" w:rsidRPr="00A80F33" w:rsidRDefault="00140184" w:rsidP="00140184">
      <w:pPr>
        <w:spacing w:before="120" w:after="120" w:line="248" w:lineRule="exact"/>
        <w:ind w:left="260" w:hanging="260"/>
        <w:jc w:val="left"/>
        <w:rPr>
          <w:sz w:val="18"/>
          <w:szCs w:val="18"/>
        </w:rPr>
      </w:pPr>
      <w:r w:rsidRPr="00A80F33">
        <w:rPr>
          <w:rFonts w:eastAsia="MyriadPro-Semibold"/>
          <w:sz w:val="18"/>
          <w:szCs w:val="18"/>
          <w:lang w:eastAsia="hu-HU"/>
        </w:rPr>
        <w:t>◯</w:t>
      </w:r>
      <w:r w:rsidRPr="00A80F33">
        <w:rPr>
          <w:rStyle w:val="Szvegtrzs8Nemflkvr"/>
          <w:rFonts w:ascii="Times New Roman" w:hAnsi="Times New Roman" w:cs="Times New Roman"/>
          <w:sz w:val="18"/>
          <w:szCs w:val="18"/>
        </w:rPr>
        <w:t xml:space="preserve">  </w:t>
      </w:r>
      <w:r w:rsidRPr="00A80F33">
        <w:rPr>
          <w:rStyle w:val="Szvegtrzs80"/>
          <w:rFonts w:ascii="Times New Roman" w:hAnsi="Times New Roman" w:cs="Times New Roman"/>
          <w:bCs w:val="0"/>
          <w:sz w:val="18"/>
          <w:szCs w:val="18"/>
        </w:rPr>
        <w:t>1. Hirdetmény nélküli tárgyalásos eljárás alkalmazásának a 2014/24/EU irányelv 32. cikke alapján történő indokolása</w:t>
      </w:r>
    </w:p>
    <w:p w14:paraId="7DD939B8" w14:textId="77777777" w:rsidR="00140184" w:rsidRPr="00A80F33" w:rsidRDefault="00747E8A" w:rsidP="00140184">
      <w:pPr>
        <w:spacing w:before="120" w:after="120"/>
        <w:ind w:left="567" w:hanging="283"/>
        <w:rPr>
          <w:rStyle w:val="Szvegtrzs1"/>
          <w:rFonts w:ascii="Times New Roman" w:hAnsi="Times New Roman" w:cs="Times New Roman"/>
          <w:sz w:val="18"/>
          <w:szCs w:val="18"/>
        </w:rPr>
      </w:pPr>
      <w:r w:rsidRPr="00A80F33">
        <w:rPr>
          <w:rFonts w:eastAsia="MyriadPro-Semibold"/>
          <w:sz w:val="18"/>
          <w:szCs w:val="18"/>
          <w:lang w:eastAsia="hu-HU"/>
        </w:rPr>
        <w:fldChar w:fldCharType="begin">
          <w:ffData>
            <w:name w:val="Check16"/>
            <w:enabled/>
            <w:calcOnExit w:val="0"/>
            <w:checkBox>
              <w:sizeAuto/>
              <w:default w:val="0"/>
            </w:checkBox>
          </w:ffData>
        </w:fldChar>
      </w:r>
      <w:r w:rsidR="00140184" w:rsidRPr="00A80F33">
        <w:rPr>
          <w:rFonts w:eastAsia="MyriadPro-Semibold"/>
          <w:sz w:val="18"/>
          <w:szCs w:val="18"/>
          <w:lang w:eastAsia="hu-HU"/>
        </w:rPr>
        <w:instrText xml:space="preserve"> FORMCHECKBOX </w:instrText>
      </w:r>
      <w:r w:rsidR="00000000" w:rsidRPr="00A80F33">
        <w:rPr>
          <w:rFonts w:eastAsia="MyriadPro-Semibold"/>
          <w:sz w:val="18"/>
          <w:szCs w:val="18"/>
          <w:lang w:eastAsia="hu-HU"/>
        </w:rPr>
      </w:r>
      <w:r w:rsidR="00000000" w:rsidRPr="00A80F33">
        <w:rPr>
          <w:rFonts w:eastAsia="MyriadPro-Semibold"/>
          <w:sz w:val="18"/>
          <w:szCs w:val="18"/>
          <w:lang w:eastAsia="hu-HU"/>
        </w:rPr>
        <w:fldChar w:fldCharType="separate"/>
      </w:r>
      <w:r w:rsidRPr="00A80F33">
        <w:rPr>
          <w:rFonts w:eastAsia="MyriadPro-Semibold"/>
          <w:sz w:val="18"/>
          <w:szCs w:val="18"/>
          <w:lang w:eastAsia="hu-HU"/>
        </w:rPr>
        <w:fldChar w:fldCharType="end"/>
      </w:r>
      <w:r w:rsidR="00140184" w:rsidRPr="00A80F33">
        <w:rPr>
          <w:rFonts w:eastAsia="MyriadPro-Semibold"/>
          <w:sz w:val="18"/>
          <w:szCs w:val="18"/>
          <w:lang w:eastAsia="hu-HU"/>
        </w:rPr>
        <w:t xml:space="preserve"> </w:t>
      </w:r>
      <w:r w:rsidR="00140184" w:rsidRPr="00A80F33">
        <w:rPr>
          <w:rStyle w:val="Szvegtrzs1"/>
          <w:rFonts w:ascii="Times New Roman" w:hAnsi="Times New Roman" w:cs="Times New Roman"/>
          <w:sz w:val="18"/>
          <w:szCs w:val="18"/>
        </w:rPr>
        <w:t xml:space="preserve">Nem érkeztek be ajánlatok, </w:t>
      </w:r>
      <w:r w:rsidR="00140184" w:rsidRPr="00A80F33">
        <w:rPr>
          <w:sz w:val="18"/>
          <w:szCs w:val="18"/>
        </w:rPr>
        <w:t xml:space="preserve">illetve </w:t>
      </w:r>
      <w:r w:rsidR="00140184" w:rsidRPr="00A80F33">
        <w:rPr>
          <w:rStyle w:val="Szvegtrzs1"/>
          <w:rFonts w:ascii="Times New Roman" w:hAnsi="Times New Roman" w:cs="Times New Roman"/>
          <w:sz w:val="18"/>
          <w:szCs w:val="18"/>
        </w:rPr>
        <w:t>nem megfelelő ajánlatok/részvételi kérelmek érkeztek be</w:t>
      </w:r>
    </w:p>
    <w:p w14:paraId="118853E3" w14:textId="77777777" w:rsidR="00140184" w:rsidRPr="00A80F33" w:rsidRDefault="00140184" w:rsidP="00140184">
      <w:pPr>
        <w:spacing w:before="120" w:after="120"/>
        <w:ind w:left="567"/>
        <w:rPr>
          <w:sz w:val="18"/>
          <w:szCs w:val="18"/>
        </w:rPr>
      </w:pPr>
      <w:r w:rsidRPr="00A80F33">
        <w:rPr>
          <w:rFonts w:eastAsia="MyriadPro-Semibold"/>
          <w:sz w:val="18"/>
          <w:szCs w:val="18"/>
          <w:lang w:eastAsia="hu-HU"/>
        </w:rPr>
        <w:t>◯</w:t>
      </w:r>
      <w:r w:rsidRPr="00A80F33">
        <w:rPr>
          <w:rStyle w:val="Szvegtrzs8Nemflkvr"/>
          <w:rFonts w:ascii="Times New Roman" w:hAnsi="Times New Roman" w:cs="Times New Roman"/>
          <w:sz w:val="18"/>
          <w:szCs w:val="18"/>
        </w:rPr>
        <w:t xml:space="preserve"> </w:t>
      </w:r>
      <w:r w:rsidRPr="00A80F33">
        <w:rPr>
          <w:rStyle w:val="Szvegtrzs1"/>
          <w:rFonts w:ascii="Times New Roman" w:hAnsi="Times New Roman" w:cs="Times New Roman"/>
          <w:sz w:val="18"/>
          <w:szCs w:val="18"/>
        </w:rPr>
        <w:t>nyílt eljárás</w:t>
      </w:r>
    </w:p>
    <w:p w14:paraId="3606F1AC" w14:textId="77777777" w:rsidR="00140184" w:rsidRPr="00A80F33" w:rsidRDefault="00140184" w:rsidP="00140184">
      <w:pPr>
        <w:spacing w:before="120" w:after="120"/>
        <w:ind w:left="567"/>
        <w:rPr>
          <w:sz w:val="18"/>
          <w:szCs w:val="18"/>
        </w:rPr>
      </w:pPr>
      <w:r w:rsidRPr="00A80F33">
        <w:rPr>
          <w:rFonts w:eastAsia="MyriadPro-Semibold"/>
          <w:sz w:val="18"/>
          <w:szCs w:val="18"/>
          <w:lang w:eastAsia="hu-HU"/>
        </w:rPr>
        <w:t>◯</w:t>
      </w:r>
      <w:r w:rsidRPr="00A80F33">
        <w:rPr>
          <w:rStyle w:val="Szvegtrzs8Nemflkvr"/>
          <w:rFonts w:ascii="Times New Roman" w:hAnsi="Times New Roman" w:cs="Times New Roman"/>
          <w:sz w:val="18"/>
          <w:szCs w:val="18"/>
        </w:rPr>
        <w:t xml:space="preserve"> </w:t>
      </w:r>
      <w:r w:rsidRPr="00A80F33">
        <w:rPr>
          <w:rStyle w:val="Szvegtrzs90"/>
          <w:rFonts w:ascii="Times New Roman" w:hAnsi="Times New Roman" w:cs="Times New Roman"/>
          <w:sz w:val="18"/>
          <w:szCs w:val="18"/>
        </w:rPr>
        <w:t>meghívásos eljárás</w:t>
      </w:r>
    </w:p>
    <w:p w14:paraId="437234E4" w14:textId="77777777" w:rsidR="00140184" w:rsidRPr="00A80F33" w:rsidRDefault="00747E8A" w:rsidP="00140184">
      <w:pPr>
        <w:spacing w:before="120" w:after="120"/>
        <w:ind w:left="567" w:hanging="283"/>
        <w:rPr>
          <w:sz w:val="18"/>
          <w:szCs w:val="18"/>
        </w:rPr>
      </w:pPr>
      <w:r w:rsidRPr="00A80F33">
        <w:rPr>
          <w:rFonts w:eastAsia="MyriadPro-Semibold"/>
          <w:sz w:val="18"/>
          <w:szCs w:val="18"/>
          <w:lang w:eastAsia="hu-HU"/>
        </w:rPr>
        <w:fldChar w:fldCharType="begin">
          <w:ffData>
            <w:name w:val="Check16"/>
            <w:enabled/>
            <w:calcOnExit w:val="0"/>
            <w:checkBox>
              <w:sizeAuto/>
              <w:default w:val="0"/>
            </w:checkBox>
          </w:ffData>
        </w:fldChar>
      </w:r>
      <w:r w:rsidR="00140184" w:rsidRPr="00A80F33">
        <w:rPr>
          <w:rFonts w:eastAsia="MyriadPro-Semibold"/>
          <w:sz w:val="18"/>
          <w:szCs w:val="18"/>
          <w:lang w:eastAsia="hu-HU"/>
        </w:rPr>
        <w:instrText xml:space="preserve"> FORMCHECKBOX </w:instrText>
      </w:r>
      <w:r w:rsidR="00000000" w:rsidRPr="00A80F33">
        <w:rPr>
          <w:rFonts w:eastAsia="MyriadPro-Semibold"/>
          <w:sz w:val="18"/>
          <w:szCs w:val="18"/>
          <w:lang w:eastAsia="hu-HU"/>
        </w:rPr>
      </w:r>
      <w:r w:rsidR="00000000" w:rsidRPr="00A80F33">
        <w:rPr>
          <w:rFonts w:eastAsia="MyriadPro-Semibold"/>
          <w:sz w:val="18"/>
          <w:szCs w:val="18"/>
          <w:lang w:eastAsia="hu-HU"/>
        </w:rPr>
        <w:fldChar w:fldCharType="separate"/>
      </w:r>
      <w:r w:rsidRPr="00A80F33">
        <w:rPr>
          <w:rFonts w:eastAsia="MyriadPro-Semibold"/>
          <w:sz w:val="18"/>
          <w:szCs w:val="18"/>
          <w:lang w:eastAsia="hu-HU"/>
        </w:rPr>
        <w:fldChar w:fldCharType="end"/>
      </w:r>
      <w:r w:rsidR="00140184" w:rsidRPr="00A80F33">
        <w:rPr>
          <w:rFonts w:eastAsia="MyriadPro-Semibold"/>
          <w:sz w:val="18"/>
          <w:szCs w:val="18"/>
          <w:lang w:eastAsia="hu-HU"/>
        </w:rPr>
        <w:t xml:space="preserve"> </w:t>
      </w:r>
      <w:r w:rsidR="00140184" w:rsidRPr="00A80F33">
        <w:rPr>
          <w:rStyle w:val="Szvegtrzs1"/>
          <w:rFonts w:ascii="Times New Roman" w:hAnsi="Times New Roman" w:cs="Times New Roman"/>
          <w:sz w:val="18"/>
          <w:szCs w:val="18"/>
        </w:rPr>
        <w:t>A szolgáltatást kizárólag egy meghatározott gazdasági szereplő képes teljesíteni a következő ok miatt:</w:t>
      </w:r>
    </w:p>
    <w:p w14:paraId="0F63EDC4" w14:textId="77777777" w:rsidR="00140184" w:rsidRPr="00A80F33" w:rsidRDefault="00140184" w:rsidP="00140184">
      <w:pPr>
        <w:spacing w:before="120" w:after="120"/>
        <w:ind w:left="567"/>
        <w:rPr>
          <w:sz w:val="18"/>
          <w:szCs w:val="18"/>
        </w:rPr>
      </w:pPr>
      <w:r w:rsidRPr="00A80F33">
        <w:rPr>
          <w:rFonts w:eastAsia="MyriadPro-Semibold"/>
          <w:sz w:val="18"/>
          <w:szCs w:val="18"/>
          <w:lang w:eastAsia="hu-HU"/>
        </w:rPr>
        <w:t>◯</w:t>
      </w:r>
      <w:r w:rsidRPr="00A80F33">
        <w:rPr>
          <w:rStyle w:val="Szvegtrzs8Nemflkvr"/>
          <w:rFonts w:ascii="Times New Roman" w:hAnsi="Times New Roman" w:cs="Times New Roman"/>
          <w:sz w:val="18"/>
          <w:szCs w:val="18"/>
        </w:rPr>
        <w:t xml:space="preserve"> </w:t>
      </w:r>
      <w:r w:rsidRPr="00A80F33">
        <w:rPr>
          <w:rStyle w:val="Szvegtrzs90"/>
          <w:rFonts w:ascii="Times New Roman" w:hAnsi="Times New Roman" w:cs="Times New Roman"/>
          <w:sz w:val="18"/>
          <w:szCs w:val="18"/>
        </w:rPr>
        <w:t>verseny hiánya technikai okokból</w:t>
      </w:r>
    </w:p>
    <w:p w14:paraId="07A53101" w14:textId="77777777" w:rsidR="00140184" w:rsidRPr="00A80F33" w:rsidRDefault="00140184" w:rsidP="00140184">
      <w:pPr>
        <w:spacing w:before="120" w:after="120"/>
        <w:ind w:left="567"/>
        <w:rPr>
          <w:rStyle w:val="Szvegtrzs1"/>
          <w:rFonts w:ascii="Times New Roman" w:hAnsi="Times New Roman" w:cs="Times New Roman"/>
          <w:sz w:val="18"/>
          <w:szCs w:val="18"/>
        </w:rPr>
      </w:pPr>
      <w:r w:rsidRPr="00A80F33">
        <w:rPr>
          <w:rFonts w:eastAsia="MyriadPro-Semibold"/>
          <w:sz w:val="18"/>
          <w:szCs w:val="18"/>
          <w:lang w:eastAsia="hu-HU"/>
        </w:rPr>
        <w:t>◯</w:t>
      </w:r>
      <w:r w:rsidRPr="00A80F33">
        <w:rPr>
          <w:rStyle w:val="Szvegtrzs8Nemflkvr"/>
          <w:rFonts w:ascii="Times New Roman" w:hAnsi="Times New Roman" w:cs="Times New Roman"/>
          <w:sz w:val="18"/>
          <w:szCs w:val="18"/>
        </w:rPr>
        <w:t xml:space="preserve"> </w:t>
      </w:r>
      <w:r w:rsidRPr="00A80F33">
        <w:rPr>
          <w:rStyle w:val="Szvegtrzs1"/>
          <w:rFonts w:ascii="Times New Roman" w:hAnsi="Times New Roman" w:cs="Times New Roman"/>
          <w:sz w:val="18"/>
          <w:szCs w:val="18"/>
        </w:rPr>
        <w:t>a közbeszerzés célja egyedi műalkotás vagy művészeti előadás létrehozása vagy megvásárlása</w:t>
      </w:r>
    </w:p>
    <w:p w14:paraId="67559AB3" w14:textId="77777777" w:rsidR="00140184" w:rsidRPr="00A80F33" w:rsidRDefault="00140184" w:rsidP="00140184">
      <w:pPr>
        <w:spacing w:before="120" w:after="120"/>
        <w:ind w:left="567"/>
        <w:rPr>
          <w:sz w:val="18"/>
          <w:szCs w:val="18"/>
        </w:rPr>
      </w:pPr>
      <w:r w:rsidRPr="00A80F33">
        <w:rPr>
          <w:rFonts w:eastAsia="MyriadPro-Semibold"/>
          <w:sz w:val="18"/>
          <w:szCs w:val="18"/>
          <w:lang w:eastAsia="hu-HU"/>
        </w:rPr>
        <w:t>◯</w:t>
      </w:r>
      <w:r w:rsidRPr="00A80F33">
        <w:rPr>
          <w:rStyle w:val="Szvegtrzs8Nemflkvr"/>
          <w:rFonts w:ascii="Times New Roman" w:hAnsi="Times New Roman" w:cs="Times New Roman"/>
          <w:sz w:val="18"/>
          <w:szCs w:val="18"/>
        </w:rPr>
        <w:t xml:space="preserve"> </w:t>
      </w:r>
      <w:r w:rsidRPr="00A80F33">
        <w:rPr>
          <w:rStyle w:val="Szvegtrzs1"/>
          <w:rFonts w:ascii="Times New Roman" w:hAnsi="Times New Roman" w:cs="Times New Roman"/>
          <w:sz w:val="18"/>
          <w:szCs w:val="18"/>
        </w:rPr>
        <w:t>a kizárólagos jogok védelme, a szellemitulajdon-jogot is beleértve</w:t>
      </w:r>
    </w:p>
    <w:p w14:paraId="5A1CACBA" w14:textId="77777777" w:rsidR="00140184" w:rsidRPr="00A80F33" w:rsidRDefault="00747E8A" w:rsidP="00140184">
      <w:pPr>
        <w:spacing w:before="120" w:after="120"/>
        <w:ind w:left="567" w:hanging="283"/>
        <w:rPr>
          <w:sz w:val="18"/>
          <w:szCs w:val="18"/>
        </w:rPr>
      </w:pPr>
      <w:r w:rsidRPr="00A80F33">
        <w:rPr>
          <w:rFonts w:eastAsia="MyriadPro-Semibold"/>
          <w:sz w:val="18"/>
          <w:szCs w:val="18"/>
          <w:lang w:eastAsia="hu-HU"/>
        </w:rPr>
        <w:fldChar w:fldCharType="begin">
          <w:ffData>
            <w:name w:val="Check16"/>
            <w:enabled/>
            <w:calcOnExit w:val="0"/>
            <w:checkBox>
              <w:sizeAuto/>
              <w:default w:val="0"/>
            </w:checkBox>
          </w:ffData>
        </w:fldChar>
      </w:r>
      <w:r w:rsidR="00140184" w:rsidRPr="00A80F33">
        <w:rPr>
          <w:rFonts w:eastAsia="MyriadPro-Semibold"/>
          <w:sz w:val="18"/>
          <w:szCs w:val="18"/>
          <w:lang w:eastAsia="hu-HU"/>
        </w:rPr>
        <w:instrText xml:space="preserve"> FORMCHECKBOX </w:instrText>
      </w:r>
      <w:r w:rsidR="00000000" w:rsidRPr="00A80F33">
        <w:rPr>
          <w:rFonts w:eastAsia="MyriadPro-Semibold"/>
          <w:sz w:val="18"/>
          <w:szCs w:val="18"/>
          <w:lang w:eastAsia="hu-HU"/>
        </w:rPr>
      </w:r>
      <w:r w:rsidR="00000000" w:rsidRPr="00A80F33">
        <w:rPr>
          <w:rFonts w:eastAsia="MyriadPro-Semibold"/>
          <w:sz w:val="18"/>
          <w:szCs w:val="18"/>
          <w:lang w:eastAsia="hu-HU"/>
        </w:rPr>
        <w:fldChar w:fldCharType="separate"/>
      </w:r>
      <w:r w:rsidRPr="00A80F33">
        <w:rPr>
          <w:rFonts w:eastAsia="MyriadPro-Semibold"/>
          <w:sz w:val="18"/>
          <w:szCs w:val="18"/>
          <w:lang w:eastAsia="hu-HU"/>
        </w:rPr>
        <w:fldChar w:fldCharType="end"/>
      </w:r>
      <w:r w:rsidR="00140184" w:rsidRPr="00A80F33">
        <w:rPr>
          <w:rFonts w:eastAsia="MyriadPro-Semibold"/>
          <w:sz w:val="18"/>
          <w:szCs w:val="18"/>
          <w:lang w:eastAsia="hu-HU"/>
        </w:rPr>
        <w:t xml:space="preserve"> </w:t>
      </w:r>
      <w:r w:rsidR="00140184" w:rsidRPr="00A80F33">
        <w:rPr>
          <w:rStyle w:val="Szvegtrzs1"/>
          <w:rFonts w:ascii="Times New Roman" w:hAnsi="Times New Roman" w:cs="Times New Roman"/>
          <w:sz w:val="18"/>
          <w:szCs w:val="18"/>
        </w:rPr>
        <w:t>Az ajánlatkérő számára előre nem látható események által kiváltott rendkívüli sürgősség, az irányelvben megállapított szigorú feltételekkel összhangban</w:t>
      </w:r>
    </w:p>
    <w:p w14:paraId="191B4466" w14:textId="77777777" w:rsidR="00140184" w:rsidRPr="00A80F33" w:rsidRDefault="00747E8A" w:rsidP="00140184">
      <w:pPr>
        <w:spacing w:before="120" w:after="120"/>
        <w:ind w:left="567" w:hanging="283"/>
        <w:rPr>
          <w:sz w:val="18"/>
          <w:szCs w:val="18"/>
        </w:rPr>
      </w:pPr>
      <w:r w:rsidRPr="00A80F33">
        <w:rPr>
          <w:rFonts w:eastAsia="MyriadPro-Semibold"/>
          <w:sz w:val="18"/>
          <w:szCs w:val="18"/>
          <w:lang w:eastAsia="hu-HU"/>
        </w:rPr>
        <w:fldChar w:fldCharType="begin">
          <w:ffData>
            <w:name w:val="Check16"/>
            <w:enabled/>
            <w:calcOnExit w:val="0"/>
            <w:checkBox>
              <w:sizeAuto/>
              <w:default w:val="0"/>
            </w:checkBox>
          </w:ffData>
        </w:fldChar>
      </w:r>
      <w:r w:rsidR="00140184" w:rsidRPr="00A80F33">
        <w:rPr>
          <w:rFonts w:eastAsia="MyriadPro-Semibold"/>
          <w:sz w:val="18"/>
          <w:szCs w:val="18"/>
          <w:lang w:eastAsia="hu-HU"/>
        </w:rPr>
        <w:instrText xml:space="preserve"> FORMCHECKBOX </w:instrText>
      </w:r>
      <w:r w:rsidR="00000000" w:rsidRPr="00A80F33">
        <w:rPr>
          <w:rFonts w:eastAsia="MyriadPro-Semibold"/>
          <w:sz w:val="18"/>
          <w:szCs w:val="18"/>
          <w:lang w:eastAsia="hu-HU"/>
        </w:rPr>
      </w:r>
      <w:r w:rsidR="00000000" w:rsidRPr="00A80F33">
        <w:rPr>
          <w:rFonts w:eastAsia="MyriadPro-Semibold"/>
          <w:sz w:val="18"/>
          <w:szCs w:val="18"/>
          <w:lang w:eastAsia="hu-HU"/>
        </w:rPr>
        <w:fldChar w:fldCharType="separate"/>
      </w:r>
      <w:r w:rsidRPr="00A80F33">
        <w:rPr>
          <w:rFonts w:eastAsia="MyriadPro-Semibold"/>
          <w:sz w:val="18"/>
          <w:szCs w:val="18"/>
          <w:lang w:eastAsia="hu-HU"/>
        </w:rPr>
        <w:fldChar w:fldCharType="end"/>
      </w:r>
      <w:r w:rsidR="00140184" w:rsidRPr="00A80F33">
        <w:rPr>
          <w:rFonts w:eastAsia="MyriadPro-Semibold"/>
          <w:sz w:val="18"/>
          <w:szCs w:val="18"/>
          <w:lang w:eastAsia="hu-HU"/>
        </w:rPr>
        <w:t xml:space="preserve"> </w:t>
      </w:r>
      <w:r w:rsidR="00140184" w:rsidRPr="00A80F33">
        <w:rPr>
          <w:rStyle w:val="Szvegtrzs1"/>
          <w:rFonts w:ascii="Times New Roman" w:hAnsi="Times New Roman" w:cs="Times New Roman"/>
          <w:sz w:val="18"/>
          <w:szCs w:val="18"/>
        </w:rPr>
        <w:t>A korábbi szolgáltatás megismétlését jelentő új szolgáltatás megrendelésére került sor, az irányelvben megállapított szigorú feltételeknek megfelelően</w:t>
      </w:r>
    </w:p>
    <w:p w14:paraId="461BB4F3" w14:textId="77777777" w:rsidR="00140184" w:rsidRPr="00A80F33" w:rsidRDefault="00747E8A" w:rsidP="00140184">
      <w:pPr>
        <w:spacing w:before="120" w:after="120"/>
        <w:ind w:left="567" w:hanging="283"/>
        <w:rPr>
          <w:rStyle w:val="Szvegtrzs1"/>
          <w:rFonts w:ascii="Times New Roman" w:hAnsi="Times New Roman" w:cs="Times New Roman"/>
          <w:sz w:val="18"/>
          <w:szCs w:val="18"/>
        </w:rPr>
      </w:pPr>
      <w:r w:rsidRPr="00A80F33">
        <w:rPr>
          <w:rFonts w:eastAsia="MyriadPro-Semibold"/>
          <w:sz w:val="18"/>
          <w:szCs w:val="18"/>
          <w:lang w:eastAsia="hu-HU"/>
        </w:rPr>
        <w:fldChar w:fldCharType="begin">
          <w:ffData>
            <w:name w:val="Check16"/>
            <w:enabled/>
            <w:calcOnExit w:val="0"/>
            <w:checkBox>
              <w:sizeAuto/>
              <w:default w:val="0"/>
            </w:checkBox>
          </w:ffData>
        </w:fldChar>
      </w:r>
      <w:r w:rsidR="00140184" w:rsidRPr="00A80F33">
        <w:rPr>
          <w:rFonts w:eastAsia="MyriadPro-Semibold"/>
          <w:sz w:val="18"/>
          <w:szCs w:val="18"/>
          <w:lang w:eastAsia="hu-HU"/>
        </w:rPr>
        <w:instrText xml:space="preserve"> FORMCHECKBOX </w:instrText>
      </w:r>
      <w:r w:rsidR="00000000" w:rsidRPr="00A80F33">
        <w:rPr>
          <w:rFonts w:eastAsia="MyriadPro-Semibold"/>
          <w:sz w:val="18"/>
          <w:szCs w:val="18"/>
          <w:lang w:eastAsia="hu-HU"/>
        </w:rPr>
      </w:r>
      <w:r w:rsidR="00000000" w:rsidRPr="00A80F33">
        <w:rPr>
          <w:rFonts w:eastAsia="MyriadPro-Semibold"/>
          <w:sz w:val="18"/>
          <w:szCs w:val="18"/>
          <w:lang w:eastAsia="hu-HU"/>
        </w:rPr>
        <w:fldChar w:fldCharType="separate"/>
      </w:r>
      <w:r w:rsidRPr="00A80F33">
        <w:rPr>
          <w:rFonts w:eastAsia="MyriadPro-Semibold"/>
          <w:sz w:val="18"/>
          <w:szCs w:val="18"/>
          <w:lang w:eastAsia="hu-HU"/>
        </w:rPr>
        <w:fldChar w:fldCharType="end"/>
      </w:r>
      <w:r w:rsidR="00140184" w:rsidRPr="00A80F33">
        <w:rPr>
          <w:rFonts w:eastAsia="MyriadPro-Semibold"/>
          <w:sz w:val="18"/>
          <w:szCs w:val="18"/>
          <w:lang w:eastAsia="hu-HU"/>
        </w:rPr>
        <w:t xml:space="preserve"> </w:t>
      </w:r>
      <w:r w:rsidR="008918DB" w:rsidRPr="00A80F33">
        <w:rPr>
          <w:rStyle w:val="Szvegtrzs1"/>
          <w:rFonts w:ascii="Times New Roman" w:hAnsi="Times New Roman" w:cs="Times New Roman"/>
          <w:sz w:val="18"/>
          <w:szCs w:val="18"/>
        </w:rPr>
        <w:t>Szolgáltatások különösen kedvező feltételek mellett történő</w:t>
      </w:r>
      <w:r w:rsidR="00E15B1A" w:rsidRPr="00A80F33">
        <w:rPr>
          <w:rStyle w:val="Szvegtrzs1"/>
          <w:rFonts w:ascii="Times New Roman" w:hAnsi="Times New Roman" w:cs="Times New Roman"/>
          <w:sz w:val="18"/>
          <w:szCs w:val="18"/>
        </w:rPr>
        <w:t xml:space="preserve"> beszerzése</w:t>
      </w:r>
    </w:p>
    <w:p w14:paraId="2FF9BB73" w14:textId="77777777" w:rsidR="00140184" w:rsidRPr="00A80F33" w:rsidRDefault="00140184" w:rsidP="00140184">
      <w:pPr>
        <w:spacing w:before="120" w:after="120"/>
        <w:ind w:left="851" w:hanging="284"/>
        <w:rPr>
          <w:sz w:val="18"/>
          <w:szCs w:val="18"/>
        </w:rPr>
      </w:pPr>
      <w:r w:rsidRPr="00A80F33">
        <w:rPr>
          <w:rFonts w:eastAsia="MyriadPro-Semibold"/>
          <w:sz w:val="18"/>
          <w:szCs w:val="18"/>
          <w:lang w:eastAsia="hu-HU"/>
        </w:rPr>
        <w:t>◯</w:t>
      </w:r>
      <w:r w:rsidRPr="00A80F33">
        <w:rPr>
          <w:rStyle w:val="Szvegtrzs8Nemflkvr"/>
          <w:rFonts w:ascii="Times New Roman" w:hAnsi="Times New Roman" w:cs="Times New Roman"/>
          <w:sz w:val="18"/>
          <w:szCs w:val="18"/>
        </w:rPr>
        <w:t xml:space="preserve"> </w:t>
      </w:r>
      <w:r w:rsidR="008918DB" w:rsidRPr="00A80F33">
        <w:rPr>
          <w:rStyle w:val="Szvegtrzs1"/>
          <w:rFonts w:ascii="Times New Roman" w:hAnsi="Times New Roman" w:cs="Times New Roman"/>
          <w:sz w:val="18"/>
          <w:szCs w:val="18"/>
        </w:rPr>
        <w:t>az üzleti tevékenységét végleg beszüntető szolgáltatótól</w:t>
      </w:r>
    </w:p>
    <w:p w14:paraId="1A98F735" w14:textId="77777777" w:rsidR="00140184" w:rsidRPr="00A80F33" w:rsidRDefault="00140184" w:rsidP="00140184">
      <w:pPr>
        <w:spacing w:before="120" w:after="120"/>
        <w:ind w:left="851" w:hanging="284"/>
        <w:rPr>
          <w:sz w:val="18"/>
          <w:szCs w:val="18"/>
        </w:rPr>
      </w:pPr>
      <w:r w:rsidRPr="00A80F33">
        <w:rPr>
          <w:rFonts w:eastAsia="MyriadPro-Semibold"/>
          <w:sz w:val="18"/>
          <w:szCs w:val="18"/>
          <w:lang w:eastAsia="hu-HU"/>
        </w:rPr>
        <w:t>◯</w:t>
      </w:r>
      <w:r w:rsidRPr="00A80F33">
        <w:rPr>
          <w:rStyle w:val="Szvegtrzs8Nemflkvr"/>
          <w:rFonts w:ascii="Times New Roman" w:hAnsi="Times New Roman" w:cs="Times New Roman"/>
          <w:sz w:val="18"/>
          <w:szCs w:val="18"/>
        </w:rPr>
        <w:t xml:space="preserve"> </w:t>
      </w:r>
      <w:r w:rsidR="008918DB" w:rsidRPr="00A80F33">
        <w:rPr>
          <w:rStyle w:val="Szvegtrzs1"/>
          <w:rFonts w:ascii="Times New Roman" w:hAnsi="Times New Roman" w:cs="Times New Roman"/>
          <w:sz w:val="18"/>
          <w:szCs w:val="18"/>
        </w:rPr>
        <w:t>a felszámolótól csődeljárás, hitelezőkkel való egyezségkötésre irányuló eljárás vagy hasonló nemzeti eljárás során történő értékesítés keretében</w:t>
      </w:r>
    </w:p>
    <w:p w14:paraId="79506A37" w14:textId="77777777" w:rsidR="00140184" w:rsidRPr="00A80F33" w:rsidRDefault="00140184" w:rsidP="008918DB">
      <w:pPr>
        <w:spacing w:before="120" w:after="120"/>
        <w:ind w:left="284" w:hanging="284"/>
        <w:rPr>
          <w:sz w:val="18"/>
          <w:szCs w:val="18"/>
        </w:rPr>
      </w:pPr>
      <w:r w:rsidRPr="00A80F33">
        <w:rPr>
          <w:rFonts w:eastAsia="MyriadPro-Semibold"/>
          <w:sz w:val="18"/>
          <w:szCs w:val="18"/>
          <w:lang w:eastAsia="hu-HU"/>
        </w:rPr>
        <w:t>◯</w:t>
      </w:r>
      <w:r w:rsidRPr="00A80F33">
        <w:rPr>
          <w:rStyle w:val="Szvegtrzs8Nemflkvr"/>
          <w:rFonts w:ascii="Times New Roman" w:hAnsi="Times New Roman" w:cs="Times New Roman"/>
          <w:sz w:val="18"/>
          <w:szCs w:val="18"/>
        </w:rPr>
        <w:t xml:space="preserve"> </w:t>
      </w:r>
      <w:r w:rsidRPr="00A80F33">
        <w:rPr>
          <w:rStyle w:val="Szvegtrzs80"/>
          <w:rFonts w:ascii="Times New Roman" w:hAnsi="Times New Roman" w:cs="Times New Roman"/>
          <w:bCs w:val="0"/>
          <w:sz w:val="18"/>
          <w:szCs w:val="18"/>
        </w:rPr>
        <w:t>2. Eljárást megindító felhívásnak az Európai Unió Hivatalos Lapjában történő előzetes közzététele nélkül odaítélt szerződés egyéb indokolása</w:t>
      </w:r>
    </w:p>
    <w:p w14:paraId="1D07C881" w14:textId="77777777" w:rsidR="00140184" w:rsidRPr="00A80F33" w:rsidRDefault="00747E8A" w:rsidP="00140184">
      <w:pPr>
        <w:spacing w:before="120" w:after="120"/>
        <w:ind w:left="567" w:hanging="283"/>
        <w:rPr>
          <w:rStyle w:val="Szvegtrzs1"/>
          <w:rFonts w:ascii="Times New Roman" w:hAnsi="Times New Roman" w:cs="Times New Roman"/>
          <w:sz w:val="18"/>
          <w:szCs w:val="18"/>
        </w:rPr>
      </w:pPr>
      <w:r w:rsidRPr="00A80F33">
        <w:rPr>
          <w:rFonts w:eastAsia="MyriadPro-Semibold"/>
          <w:sz w:val="18"/>
          <w:szCs w:val="18"/>
          <w:lang w:eastAsia="hu-HU"/>
        </w:rPr>
        <w:fldChar w:fldCharType="begin">
          <w:ffData>
            <w:name w:val="Check16"/>
            <w:enabled/>
            <w:calcOnExit w:val="0"/>
            <w:checkBox>
              <w:sizeAuto/>
              <w:default w:val="0"/>
            </w:checkBox>
          </w:ffData>
        </w:fldChar>
      </w:r>
      <w:r w:rsidR="00140184" w:rsidRPr="00A80F33">
        <w:rPr>
          <w:rFonts w:eastAsia="MyriadPro-Semibold"/>
          <w:sz w:val="18"/>
          <w:szCs w:val="18"/>
          <w:lang w:eastAsia="hu-HU"/>
        </w:rPr>
        <w:instrText xml:space="preserve"> FORMCHECKBOX </w:instrText>
      </w:r>
      <w:r w:rsidR="00000000" w:rsidRPr="00A80F33">
        <w:rPr>
          <w:rFonts w:eastAsia="MyriadPro-Semibold"/>
          <w:sz w:val="18"/>
          <w:szCs w:val="18"/>
          <w:lang w:eastAsia="hu-HU"/>
        </w:rPr>
      </w:r>
      <w:r w:rsidR="00000000" w:rsidRPr="00A80F33">
        <w:rPr>
          <w:rFonts w:eastAsia="MyriadPro-Semibold"/>
          <w:sz w:val="18"/>
          <w:szCs w:val="18"/>
          <w:lang w:eastAsia="hu-HU"/>
        </w:rPr>
        <w:fldChar w:fldCharType="separate"/>
      </w:r>
      <w:r w:rsidRPr="00A80F33">
        <w:rPr>
          <w:rFonts w:eastAsia="MyriadPro-Semibold"/>
          <w:sz w:val="18"/>
          <w:szCs w:val="18"/>
          <w:lang w:eastAsia="hu-HU"/>
        </w:rPr>
        <w:fldChar w:fldCharType="end"/>
      </w:r>
      <w:r w:rsidR="00140184" w:rsidRPr="00A80F33">
        <w:rPr>
          <w:rFonts w:eastAsia="MyriadPro-Semibold"/>
          <w:sz w:val="18"/>
          <w:szCs w:val="18"/>
          <w:lang w:eastAsia="hu-HU"/>
        </w:rPr>
        <w:t xml:space="preserve"> </w:t>
      </w:r>
      <w:r w:rsidR="00140184" w:rsidRPr="00A80F33">
        <w:rPr>
          <w:rStyle w:val="Szvegtrzs1"/>
          <w:rFonts w:ascii="Times New Roman" w:hAnsi="Times New Roman" w:cs="Times New Roman"/>
          <w:sz w:val="18"/>
          <w:szCs w:val="18"/>
        </w:rPr>
        <w:t>A beszerzés nem tartozik az irányelv hatálya alá</w:t>
      </w:r>
    </w:p>
    <w:p w14:paraId="4EA3AE8A" w14:textId="77777777" w:rsidR="00140184" w:rsidRPr="00A80F33" w:rsidRDefault="00140184" w:rsidP="00140184">
      <w:pPr>
        <w:spacing w:before="120" w:after="120"/>
        <w:rPr>
          <w:rStyle w:val="Szvegtrzs1"/>
          <w:rFonts w:ascii="Times New Roman" w:hAnsi="Times New Roman" w:cs="Times New Roman"/>
          <w:sz w:val="18"/>
          <w:szCs w:val="18"/>
        </w:rPr>
      </w:pPr>
    </w:p>
    <w:p w14:paraId="786BCE61" w14:textId="77777777" w:rsidR="00140184" w:rsidRPr="00A80F33" w:rsidRDefault="00140184" w:rsidP="00140184">
      <w:pPr>
        <w:spacing w:before="120" w:after="120"/>
        <w:rPr>
          <w:rFonts w:eastAsia="MyriadPro-Semibold"/>
          <w:b/>
          <w:sz w:val="18"/>
          <w:szCs w:val="18"/>
          <w:lang w:eastAsia="hu-HU"/>
        </w:rPr>
      </w:pPr>
      <w:r w:rsidRPr="00A80F33">
        <w:rPr>
          <w:rFonts w:eastAsia="MyriadPro-Semibold"/>
          <w:b/>
          <w:sz w:val="18"/>
          <w:szCs w:val="18"/>
          <w:lang w:eastAsia="hu-HU"/>
        </w:rPr>
        <w:t>3. Magyarázat</w:t>
      </w:r>
    </w:p>
    <w:tbl>
      <w:tblPr>
        <w:tblStyle w:val="Rcsostblzat"/>
        <w:tblW w:w="0" w:type="auto"/>
        <w:tblLook w:val="04A0" w:firstRow="1" w:lastRow="0" w:firstColumn="1" w:lastColumn="0" w:noHBand="0" w:noVBand="1"/>
      </w:tblPr>
      <w:tblGrid>
        <w:gridCol w:w="9628"/>
      </w:tblGrid>
      <w:tr w:rsidR="00140184" w:rsidRPr="00234BD1" w14:paraId="44FF14A9" w14:textId="77777777" w:rsidTr="00ED267A">
        <w:tc>
          <w:tcPr>
            <w:tcW w:w="9778" w:type="dxa"/>
          </w:tcPr>
          <w:p w14:paraId="5AD94ECE" w14:textId="77777777" w:rsidR="00140184" w:rsidRPr="00234BD1" w:rsidRDefault="00140184" w:rsidP="00ED267A">
            <w:pPr>
              <w:spacing w:before="120" w:after="120"/>
              <w:rPr>
                <w:rStyle w:val="Szvegtrzs1"/>
                <w:rFonts w:ascii="Times New Roman" w:hAnsi="Times New Roman" w:cs="Times New Roman"/>
                <w:sz w:val="18"/>
                <w:szCs w:val="18"/>
              </w:rPr>
            </w:pPr>
            <w:r w:rsidRPr="00A80F33">
              <w:rPr>
                <w:rStyle w:val="Szvegtrzs1"/>
                <w:rFonts w:ascii="Times New Roman" w:hAnsi="Times New Roman" w:cs="Times New Roman"/>
                <w:sz w:val="18"/>
                <w:szCs w:val="18"/>
              </w:rPr>
              <w:t xml:space="preserve">Kérjük, hogy a vonatkozó tények és - adott esetben - az irányelvvel összhangban lévő jogi következtetések ismertetésével egyértelműen és átfogóan fejtse ki, hogy miért jogszerű a szerződésnek az Európai Unió Hivatalos Lapjában történő előzetes közzététel nélküli odaítélése: </w:t>
            </w:r>
            <w:r w:rsidRPr="00A80F33">
              <w:rPr>
                <w:rStyle w:val="Szvegtrzs1"/>
                <w:rFonts w:ascii="Times New Roman" w:hAnsi="Times New Roman" w:cs="Times New Roman"/>
                <w:i/>
                <w:iCs/>
                <w:sz w:val="18"/>
                <w:szCs w:val="18"/>
              </w:rPr>
              <w:t>(maximum 500 szóban)</w:t>
            </w:r>
          </w:p>
          <w:p w14:paraId="5DB12082" w14:textId="77777777" w:rsidR="00140184" w:rsidRDefault="00140184" w:rsidP="00ED267A">
            <w:pPr>
              <w:spacing w:before="120" w:after="120"/>
              <w:rPr>
                <w:rStyle w:val="Szvegtrzs1"/>
                <w:rFonts w:ascii="Times New Roman" w:hAnsi="Times New Roman" w:cs="Times New Roman"/>
                <w:sz w:val="18"/>
                <w:szCs w:val="18"/>
              </w:rPr>
            </w:pPr>
          </w:p>
          <w:p w14:paraId="6F38F5BD" w14:textId="77777777" w:rsidR="00140184" w:rsidRPr="00234BD1" w:rsidRDefault="00140184" w:rsidP="00ED267A">
            <w:pPr>
              <w:spacing w:before="120" w:after="120"/>
              <w:rPr>
                <w:rStyle w:val="Szvegtrzs1"/>
                <w:rFonts w:ascii="Times New Roman" w:hAnsi="Times New Roman" w:cs="Times New Roman"/>
                <w:sz w:val="18"/>
                <w:szCs w:val="18"/>
              </w:rPr>
            </w:pPr>
          </w:p>
          <w:p w14:paraId="77383DAE" w14:textId="77777777" w:rsidR="00140184" w:rsidRPr="00234BD1" w:rsidRDefault="00140184" w:rsidP="00ED267A">
            <w:pPr>
              <w:spacing w:before="120" w:after="120"/>
              <w:rPr>
                <w:rStyle w:val="Szvegtrzs1"/>
                <w:rFonts w:ascii="Times New Roman" w:hAnsi="Times New Roman" w:cs="Times New Roman"/>
                <w:sz w:val="18"/>
                <w:szCs w:val="18"/>
              </w:rPr>
            </w:pPr>
          </w:p>
          <w:p w14:paraId="43A33D50" w14:textId="77777777" w:rsidR="00140184" w:rsidRPr="00234BD1" w:rsidRDefault="00140184" w:rsidP="00ED267A">
            <w:pPr>
              <w:spacing w:before="120" w:after="120"/>
              <w:rPr>
                <w:rStyle w:val="Szvegtrzs1"/>
                <w:rFonts w:ascii="Times New Roman" w:hAnsi="Times New Roman" w:cs="Times New Roman"/>
                <w:sz w:val="18"/>
                <w:szCs w:val="18"/>
              </w:rPr>
            </w:pPr>
          </w:p>
          <w:p w14:paraId="6873FEB3" w14:textId="77777777" w:rsidR="00140184" w:rsidRPr="00234BD1" w:rsidRDefault="00140184" w:rsidP="00ED267A">
            <w:pPr>
              <w:spacing w:before="120" w:after="120"/>
              <w:rPr>
                <w:rFonts w:eastAsia="MyriadPro-Semibold"/>
                <w:b/>
                <w:sz w:val="18"/>
                <w:szCs w:val="18"/>
                <w:lang w:eastAsia="hu-HU"/>
              </w:rPr>
            </w:pPr>
          </w:p>
        </w:tc>
      </w:tr>
    </w:tbl>
    <w:p w14:paraId="08C865FF" w14:textId="77777777" w:rsidR="006360F1" w:rsidRPr="00E8260C" w:rsidRDefault="006360F1" w:rsidP="006360F1">
      <w:pPr>
        <w:spacing w:before="120" w:after="120"/>
        <w:rPr>
          <w:rFonts w:eastAsia="MyriadPro-Semibold"/>
          <w:b/>
          <w:sz w:val="18"/>
          <w:szCs w:val="18"/>
          <w:lang w:eastAsia="hu-HU"/>
        </w:rPr>
      </w:pPr>
    </w:p>
    <w:sectPr w:rsidR="006360F1" w:rsidRPr="00E8260C" w:rsidSect="004B455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AB18E" w14:textId="77777777" w:rsidR="004B23EE" w:rsidRDefault="004B23EE" w:rsidP="00FA2E1F">
      <w:r>
        <w:separator/>
      </w:r>
    </w:p>
  </w:endnote>
  <w:endnote w:type="continuationSeparator" w:id="0">
    <w:p w14:paraId="1C273A3E" w14:textId="77777777" w:rsidR="004B23EE" w:rsidRDefault="004B23EE" w:rsidP="00FA2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yriadPro-Semibold">
    <w:altName w:val="MS Gothic"/>
    <w:charset w:val="EE"/>
    <w:family w:val="auto"/>
    <w:pitch w:val="variable"/>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MyriadPro-Light">
    <w:altName w:val="MS Gothic"/>
    <w:panose1 w:val="00000000000000000000"/>
    <w:charset w:val="80"/>
    <w:family w:val="swiss"/>
    <w:notTrueType/>
    <w:pitch w:val="default"/>
    <w:sig w:usb0="00000001" w:usb1="08070000" w:usb2="00000010" w:usb3="00000000" w:csb0="00020000" w:csb1="00000000"/>
  </w:font>
  <w:font w:name="HiraKakuPro-W3">
    <w:altName w:val="MS Mincho"/>
    <w:panose1 w:val="00000000000000000000"/>
    <w:charset w:val="80"/>
    <w:family w:val="auto"/>
    <w:notTrueType/>
    <w:pitch w:val="default"/>
    <w:sig w:usb0="00000001" w:usb1="08070000" w:usb2="00000010" w:usb3="00000000" w:csb0="00020000" w:csb1="00000000"/>
  </w:font>
  <w:font w:name="MyriadPro-LightIt">
    <w:altName w:val="MS Gothic"/>
    <w:panose1 w:val="00000000000000000000"/>
    <w:charset w:val="80"/>
    <w:family w:val="swiss"/>
    <w:notTrueType/>
    <w:pitch w:val="default"/>
    <w:sig w:usb0="00000003" w:usb1="08070000" w:usb2="00000010" w:usb3="00000000" w:csb0="0002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D763C" w14:textId="77777777" w:rsidR="004B23EE" w:rsidRDefault="004B23EE" w:rsidP="00FA2E1F">
      <w:r>
        <w:separator/>
      </w:r>
    </w:p>
  </w:footnote>
  <w:footnote w:type="continuationSeparator" w:id="0">
    <w:p w14:paraId="2A6E9D60" w14:textId="77777777" w:rsidR="004B23EE" w:rsidRDefault="004B23EE" w:rsidP="00FA2E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491D"/>
    <w:multiLevelType w:val="hybridMultilevel"/>
    <w:tmpl w:val="7674B60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3B5A563A">
      <w:start w:val="1074"/>
      <w:numFmt w:val="bullet"/>
      <w:lvlText w:val="-"/>
      <w:lvlJc w:val="left"/>
      <w:pPr>
        <w:ind w:left="2880" w:hanging="360"/>
      </w:pPr>
      <w:rPr>
        <w:rFonts w:ascii="Times New Roman" w:eastAsia="Times New Roman" w:hAnsi="Times New Roman" w:cs="Times New Roman"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94E3172"/>
    <w:multiLevelType w:val="hybridMultilevel"/>
    <w:tmpl w:val="C3DE9BCE"/>
    <w:lvl w:ilvl="0" w:tplc="FFFFFFFF">
      <w:start w:val="1"/>
      <w:numFmt w:val="upperRoman"/>
      <w:lvlText w:val="%1."/>
      <w:lvlJc w:val="left"/>
      <w:pPr>
        <w:tabs>
          <w:tab w:val="num" w:pos="1080"/>
        </w:tabs>
        <w:ind w:left="1080" w:hanging="720"/>
      </w:pPr>
      <w:rPr>
        <w:rFonts w:hint="default"/>
        <w:b/>
        <w:i w:val="0"/>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ind w:left="2340" w:hanging="360"/>
      </w:pPr>
      <w:rPr>
        <w:rFonts w:hint="default"/>
      </w:rPr>
    </w:lvl>
    <w:lvl w:ilvl="3" w:tplc="040E0001">
      <w:start w:val="1"/>
      <w:numFmt w:val="bullet"/>
      <w:lvlText w:val=""/>
      <w:lvlJc w:val="left"/>
      <w:pPr>
        <w:ind w:left="2880" w:hanging="360"/>
      </w:pPr>
      <w:rPr>
        <w:rFonts w:ascii="Symbol" w:hAnsi="Symbol" w:hint="default"/>
      </w:rPr>
    </w:lvl>
    <w:lvl w:ilvl="4" w:tplc="FFFFFFFF">
      <w:start w:val="6"/>
      <w:numFmt w:val="bullet"/>
      <w:lvlText w:val="–"/>
      <w:lvlJc w:val="left"/>
      <w:pPr>
        <w:ind w:left="3600" w:hanging="360"/>
      </w:pPr>
      <w:rPr>
        <w:rFonts w:ascii="Times New Roman" w:eastAsia="Times New Roman" w:hAnsi="Times New Roman" w:cs="Times New Roman" w:hint="default"/>
      </w:rPr>
    </w:lvl>
    <w:lvl w:ilvl="5" w:tplc="FFFFFFFF">
      <w:start w:val="1"/>
      <w:numFmt w:val="lowerLetter"/>
      <w:lvlText w:val="%6)"/>
      <w:lvlJc w:val="left"/>
      <w:pPr>
        <w:ind w:left="644"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9692A90"/>
    <w:multiLevelType w:val="hybridMultilevel"/>
    <w:tmpl w:val="31CE300A"/>
    <w:lvl w:ilvl="0" w:tplc="5A8649F8">
      <w:start w:val="1"/>
      <w:numFmt w:val="upperRoman"/>
      <w:lvlText w:val="%1."/>
      <w:lvlJc w:val="left"/>
      <w:pPr>
        <w:tabs>
          <w:tab w:val="num" w:pos="1080"/>
        </w:tabs>
        <w:ind w:left="1080" w:hanging="720"/>
      </w:pPr>
      <w:rPr>
        <w:rFonts w:hint="default"/>
        <w:b/>
        <w:i w:val="0"/>
      </w:rPr>
    </w:lvl>
    <w:lvl w:ilvl="1" w:tplc="084EFBEE">
      <w:start w:val="1"/>
      <w:numFmt w:val="decimal"/>
      <w:lvlText w:val="%2."/>
      <w:lvlJc w:val="left"/>
      <w:pPr>
        <w:tabs>
          <w:tab w:val="num" w:pos="1440"/>
        </w:tabs>
        <w:ind w:left="1440" w:hanging="360"/>
      </w:pPr>
      <w:rPr>
        <w:rFonts w:hint="default"/>
      </w:rPr>
    </w:lvl>
    <w:lvl w:ilvl="2" w:tplc="AF3C4008">
      <w:start w:val="1"/>
      <w:numFmt w:val="decimal"/>
      <w:lvlText w:val="%3)"/>
      <w:lvlJc w:val="left"/>
      <w:pPr>
        <w:ind w:left="2340" w:hanging="360"/>
      </w:pPr>
      <w:rPr>
        <w:rFonts w:hint="default"/>
      </w:rPr>
    </w:lvl>
    <w:lvl w:ilvl="3" w:tplc="3B5A563A">
      <w:start w:val="1074"/>
      <w:numFmt w:val="bullet"/>
      <w:lvlText w:val="-"/>
      <w:lvlJc w:val="left"/>
      <w:pPr>
        <w:ind w:left="2880" w:hanging="360"/>
      </w:pPr>
      <w:rPr>
        <w:rFonts w:ascii="Times New Roman" w:eastAsia="Times New Roman" w:hAnsi="Times New Roman" w:cs="Times New Roman" w:hint="default"/>
      </w:rPr>
    </w:lvl>
    <w:lvl w:ilvl="4" w:tplc="9E7EDE04">
      <w:start w:val="6"/>
      <w:numFmt w:val="bullet"/>
      <w:lvlText w:val="–"/>
      <w:lvlJc w:val="left"/>
      <w:pPr>
        <w:ind w:left="3600" w:hanging="360"/>
      </w:pPr>
      <w:rPr>
        <w:rFonts w:ascii="Times New Roman" w:eastAsia="Times New Roman" w:hAnsi="Times New Roman" w:cs="Times New Roman" w:hint="default"/>
      </w:rPr>
    </w:lvl>
    <w:lvl w:ilvl="5" w:tplc="CCDEEF94">
      <w:start w:val="1"/>
      <w:numFmt w:val="lowerLetter"/>
      <w:lvlText w:val="%6)"/>
      <w:lvlJc w:val="left"/>
      <w:pPr>
        <w:ind w:left="644" w:hanging="360"/>
      </w:pPr>
      <w:rPr>
        <w:rFonts w:hint="default"/>
      </w:rPr>
    </w:lvl>
    <w:lvl w:ilvl="6" w:tplc="5B94BFB0">
      <w:start w:val="11"/>
      <w:numFmt w:val="decimal"/>
      <w:lvlText w:val="%7"/>
      <w:lvlJc w:val="left"/>
      <w:pPr>
        <w:ind w:left="5040" w:hanging="360"/>
      </w:pPr>
      <w:rPr>
        <w:rFonts w:hint="default"/>
      </w:r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D4E1D14"/>
    <w:multiLevelType w:val="hybridMultilevel"/>
    <w:tmpl w:val="8A321F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1A616F"/>
    <w:multiLevelType w:val="multilevel"/>
    <w:tmpl w:val="49F6B78E"/>
    <w:lvl w:ilvl="0">
      <w:start w:val="20"/>
      <w:numFmt w:val="decimal"/>
      <w:lvlText w:val="%1"/>
      <w:lvlJc w:val="left"/>
      <w:rPr>
        <w:rFonts w:ascii="Lucida Sans Unicode" w:eastAsia="Lucida Sans Unicode" w:hAnsi="Lucida Sans Unicode" w:cs="Lucida Sans Unicode"/>
        <w:b/>
        <w:bCs/>
        <w:i w:val="0"/>
        <w:iCs w:val="0"/>
        <w:smallCaps w:val="0"/>
        <w:strike w:val="0"/>
        <w:color w:val="000000"/>
        <w:spacing w:val="0"/>
        <w:w w:val="100"/>
        <w:position w:val="0"/>
        <w:sz w:val="14"/>
        <w:szCs w:val="14"/>
        <w:u w:val="none"/>
        <w:vertAlign w:val="superscript"/>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7513D5"/>
    <w:multiLevelType w:val="hybridMultilevel"/>
    <w:tmpl w:val="0CDEFA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5B9206B"/>
    <w:multiLevelType w:val="hybridMultilevel"/>
    <w:tmpl w:val="BCE4E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6E7522A"/>
    <w:multiLevelType w:val="hybridMultilevel"/>
    <w:tmpl w:val="2BD6296A"/>
    <w:lvl w:ilvl="0" w:tplc="FFFFFFFF">
      <w:start w:val="1"/>
      <w:numFmt w:val="upperRoman"/>
      <w:lvlText w:val="%1."/>
      <w:lvlJc w:val="left"/>
      <w:pPr>
        <w:tabs>
          <w:tab w:val="num" w:pos="1080"/>
        </w:tabs>
        <w:ind w:left="1080" w:hanging="720"/>
      </w:pPr>
      <w:rPr>
        <w:rFonts w:hint="default"/>
        <w:b/>
        <w:i w:val="0"/>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ind w:left="2340" w:hanging="360"/>
      </w:pPr>
      <w:rPr>
        <w:rFonts w:hint="default"/>
      </w:rPr>
    </w:lvl>
    <w:lvl w:ilvl="3" w:tplc="040E0001">
      <w:start w:val="1"/>
      <w:numFmt w:val="bullet"/>
      <w:lvlText w:val=""/>
      <w:lvlJc w:val="left"/>
      <w:pPr>
        <w:ind w:left="2880" w:hanging="360"/>
      </w:pPr>
      <w:rPr>
        <w:rFonts w:ascii="Symbol" w:hAnsi="Symbol" w:hint="default"/>
      </w:rPr>
    </w:lvl>
    <w:lvl w:ilvl="4" w:tplc="FFFFFFFF">
      <w:start w:val="6"/>
      <w:numFmt w:val="bullet"/>
      <w:lvlText w:val="–"/>
      <w:lvlJc w:val="left"/>
      <w:pPr>
        <w:ind w:left="3600" w:hanging="360"/>
      </w:pPr>
      <w:rPr>
        <w:rFonts w:ascii="Times New Roman" w:eastAsia="Times New Roman" w:hAnsi="Times New Roman" w:cs="Times New Roman" w:hint="default"/>
      </w:rPr>
    </w:lvl>
    <w:lvl w:ilvl="5" w:tplc="FFFFFFFF">
      <w:start w:val="1"/>
      <w:numFmt w:val="lowerLetter"/>
      <w:lvlText w:val="%6)"/>
      <w:lvlJc w:val="left"/>
      <w:pPr>
        <w:ind w:left="644" w:hanging="360"/>
      </w:pPr>
      <w:rPr>
        <w:rFonts w:hint="default"/>
      </w:rPr>
    </w:lvl>
    <w:lvl w:ilvl="6" w:tplc="50066046">
      <w:start w:val="11"/>
      <w:numFmt w:val="decimal"/>
      <w:lvlText w:val="%7"/>
      <w:lvlJc w:val="left"/>
      <w:pPr>
        <w:ind w:left="5040" w:hanging="360"/>
      </w:pPr>
      <w:rPr>
        <w:rFonts w:hint="default"/>
      </w:r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8787050"/>
    <w:multiLevelType w:val="hybridMultilevel"/>
    <w:tmpl w:val="D234C5A4"/>
    <w:lvl w:ilvl="0" w:tplc="040E0001">
      <w:start w:val="1"/>
      <w:numFmt w:val="bullet"/>
      <w:lvlText w:val=""/>
      <w:lvlJc w:val="left"/>
      <w:pPr>
        <w:ind w:left="2847" w:hanging="360"/>
      </w:pPr>
      <w:rPr>
        <w:rFonts w:ascii="Symbol" w:hAnsi="Symbol" w:hint="default"/>
      </w:rPr>
    </w:lvl>
    <w:lvl w:ilvl="1" w:tplc="040E0003" w:tentative="1">
      <w:start w:val="1"/>
      <w:numFmt w:val="bullet"/>
      <w:lvlText w:val="o"/>
      <w:lvlJc w:val="left"/>
      <w:pPr>
        <w:ind w:left="3567" w:hanging="360"/>
      </w:pPr>
      <w:rPr>
        <w:rFonts w:ascii="Courier New" w:hAnsi="Courier New" w:cs="Courier New" w:hint="default"/>
      </w:rPr>
    </w:lvl>
    <w:lvl w:ilvl="2" w:tplc="040E0005" w:tentative="1">
      <w:start w:val="1"/>
      <w:numFmt w:val="bullet"/>
      <w:lvlText w:val=""/>
      <w:lvlJc w:val="left"/>
      <w:pPr>
        <w:ind w:left="4287" w:hanging="360"/>
      </w:pPr>
      <w:rPr>
        <w:rFonts w:ascii="Wingdings" w:hAnsi="Wingdings" w:hint="default"/>
      </w:rPr>
    </w:lvl>
    <w:lvl w:ilvl="3" w:tplc="040E0001" w:tentative="1">
      <w:start w:val="1"/>
      <w:numFmt w:val="bullet"/>
      <w:lvlText w:val=""/>
      <w:lvlJc w:val="left"/>
      <w:pPr>
        <w:ind w:left="5007" w:hanging="360"/>
      </w:pPr>
      <w:rPr>
        <w:rFonts w:ascii="Symbol" w:hAnsi="Symbol" w:hint="default"/>
      </w:rPr>
    </w:lvl>
    <w:lvl w:ilvl="4" w:tplc="040E0003" w:tentative="1">
      <w:start w:val="1"/>
      <w:numFmt w:val="bullet"/>
      <w:lvlText w:val="o"/>
      <w:lvlJc w:val="left"/>
      <w:pPr>
        <w:ind w:left="5727" w:hanging="360"/>
      </w:pPr>
      <w:rPr>
        <w:rFonts w:ascii="Courier New" w:hAnsi="Courier New" w:cs="Courier New" w:hint="default"/>
      </w:rPr>
    </w:lvl>
    <w:lvl w:ilvl="5" w:tplc="040E0005" w:tentative="1">
      <w:start w:val="1"/>
      <w:numFmt w:val="bullet"/>
      <w:lvlText w:val=""/>
      <w:lvlJc w:val="left"/>
      <w:pPr>
        <w:ind w:left="6447" w:hanging="360"/>
      </w:pPr>
      <w:rPr>
        <w:rFonts w:ascii="Wingdings" w:hAnsi="Wingdings" w:hint="default"/>
      </w:rPr>
    </w:lvl>
    <w:lvl w:ilvl="6" w:tplc="040E0001" w:tentative="1">
      <w:start w:val="1"/>
      <w:numFmt w:val="bullet"/>
      <w:lvlText w:val=""/>
      <w:lvlJc w:val="left"/>
      <w:pPr>
        <w:ind w:left="7167" w:hanging="360"/>
      </w:pPr>
      <w:rPr>
        <w:rFonts w:ascii="Symbol" w:hAnsi="Symbol" w:hint="default"/>
      </w:rPr>
    </w:lvl>
    <w:lvl w:ilvl="7" w:tplc="040E0003" w:tentative="1">
      <w:start w:val="1"/>
      <w:numFmt w:val="bullet"/>
      <w:lvlText w:val="o"/>
      <w:lvlJc w:val="left"/>
      <w:pPr>
        <w:ind w:left="7887" w:hanging="360"/>
      </w:pPr>
      <w:rPr>
        <w:rFonts w:ascii="Courier New" w:hAnsi="Courier New" w:cs="Courier New" w:hint="default"/>
      </w:rPr>
    </w:lvl>
    <w:lvl w:ilvl="8" w:tplc="040E0005" w:tentative="1">
      <w:start w:val="1"/>
      <w:numFmt w:val="bullet"/>
      <w:lvlText w:val=""/>
      <w:lvlJc w:val="left"/>
      <w:pPr>
        <w:ind w:left="8607" w:hanging="360"/>
      </w:pPr>
      <w:rPr>
        <w:rFonts w:ascii="Wingdings" w:hAnsi="Wingdings" w:hint="default"/>
      </w:rPr>
    </w:lvl>
  </w:abstractNum>
  <w:abstractNum w:abstractNumId="9" w15:restartNumberingAfterBreak="0">
    <w:nsid w:val="1E7E0A0D"/>
    <w:multiLevelType w:val="hybridMultilevel"/>
    <w:tmpl w:val="A64C570C"/>
    <w:lvl w:ilvl="0" w:tplc="040E0001">
      <w:start w:val="1"/>
      <w:numFmt w:val="bullet"/>
      <w:lvlText w:val=""/>
      <w:lvlJc w:val="left"/>
      <w:pPr>
        <w:ind w:left="1364" w:hanging="360"/>
      </w:pPr>
      <w:rPr>
        <w:rFonts w:ascii="Symbol" w:hAnsi="Symbol" w:hint="default"/>
      </w:rPr>
    </w:lvl>
    <w:lvl w:ilvl="1" w:tplc="040E0003" w:tentative="1">
      <w:start w:val="1"/>
      <w:numFmt w:val="bullet"/>
      <w:lvlText w:val="o"/>
      <w:lvlJc w:val="left"/>
      <w:pPr>
        <w:ind w:left="2084" w:hanging="360"/>
      </w:pPr>
      <w:rPr>
        <w:rFonts w:ascii="Courier New" w:hAnsi="Courier New" w:cs="Courier New" w:hint="default"/>
      </w:rPr>
    </w:lvl>
    <w:lvl w:ilvl="2" w:tplc="040E0005" w:tentative="1">
      <w:start w:val="1"/>
      <w:numFmt w:val="bullet"/>
      <w:lvlText w:val=""/>
      <w:lvlJc w:val="left"/>
      <w:pPr>
        <w:ind w:left="2804" w:hanging="360"/>
      </w:pPr>
      <w:rPr>
        <w:rFonts w:ascii="Wingdings" w:hAnsi="Wingdings" w:hint="default"/>
      </w:rPr>
    </w:lvl>
    <w:lvl w:ilvl="3" w:tplc="040E0001" w:tentative="1">
      <w:start w:val="1"/>
      <w:numFmt w:val="bullet"/>
      <w:lvlText w:val=""/>
      <w:lvlJc w:val="left"/>
      <w:pPr>
        <w:ind w:left="3524" w:hanging="360"/>
      </w:pPr>
      <w:rPr>
        <w:rFonts w:ascii="Symbol" w:hAnsi="Symbol" w:hint="default"/>
      </w:rPr>
    </w:lvl>
    <w:lvl w:ilvl="4" w:tplc="040E0003" w:tentative="1">
      <w:start w:val="1"/>
      <w:numFmt w:val="bullet"/>
      <w:lvlText w:val="o"/>
      <w:lvlJc w:val="left"/>
      <w:pPr>
        <w:ind w:left="4244" w:hanging="360"/>
      </w:pPr>
      <w:rPr>
        <w:rFonts w:ascii="Courier New" w:hAnsi="Courier New" w:cs="Courier New" w:hint="default"/>
      </w:rPr>
    </w:lvl>
    <w:lvl w:ilvl="5" w:tplc="040E0005" w:tentative="1">
      <w:start w:val="1"/>
      <w:numFmt w:val="bullet"/>
      <w:lvlText w:val=""/>
      <w:lvlJc w:val="left"/>
      <w:pPr>
        <w:ind w:left="4964" w:hanging="360"/>
      </w:pPr>
      <w:rPr>
        <w:rFonts w:ascii="Wingdings" w:hAnsi="Wingdings" w:hint="default"/>
      </w:rPr>
    </w:lvl>
    <w:lvl w:ilvl="6" w:tplc="040E0001" w:tentative="1">
      <w:start w:val="1"/>
      <w:numFmt w:val="bullet"/>
      <w:lvlText w:val=""/>
      <w:lvlJc w:val="left"/>
      <w:pPr>
        <w:ind w:left="5684" w:hanging="360"/>
      </w:pPr>
      <w:rPr>
        <w:rFonts w:ascii="Symbol" w:hAnsi="Symbol" w:hint="default"/>
      </w:rPr>
    </w:lvl>
    <w:lvl w:ilvl="7" w:tplc="040E0003" w:tentative="1">
      <w:start w:val="1"/>
      <w:numFmt w:val="bullet"/>
      <w:lvlText w:val="o"/>
      <w:lvlJc w:val="left"/>
      <w:pPr>
        <w:ind w:left="6404" w:hanging="360"/>
      </w:pPr>
      <w:rPr>
        <w:rFonts w:ascii="Courier New" w:hAnsi="Courier New" w:cs="Courier New" w:hint="default"/>
      </w:rPr>
    </w:lvl>
    <w:lvl w:ilvl="8" w:tplc="040E0005" w:tentative="1">
      <w:start w:val="1"/>
      <w:numFmt w:val="bullet"/>
      <w:lvlText w:val=""/>
      <w:lvlJc w:val="left"/>
      <w:pPr>
        <w:ind w:left="7124" w:hanging="360"/>
      </w:pPr>
      <w:rPr>
        <w:rFonts w:ascii="Wingdings" w:hAnsi="Wingdings" w:hint="default"/>
      </w:rPr>
    </w:lvl>
  </w:abstractNum>
  <w:abstractNum w:abstractNumId="10" w15:restartNumberingAfterBreak="0">
    <w:nsid w:val="250311CE"/>
    <w:multiLevelType w:val="hybridMultilevel"/>
    <w:tmpl w:val="6914A2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A160B0A"/>
    <w:multiLevelType w:val="hybridMultilevel"/>
    <w:tmpl w:val="B4640FB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BD101C0"/>
    <w:multiLevelType w:val="multilevel"/>
    <w:tmpl w:val="4720F71C"/>
    <w:lvl w:ilvl="0">
      <w:start w:val="11"/>
      <w:numFmt w:val="decimal"/>
      <w:lvlText w:val="%1"/>
      <w:lvlJc w:val="left"/>
      <w:pPr>
        <w:ind w:left="420" w:hanging="420"/>
      </w:pPr>
      <w:rPr>
        <w:rFonts w:hint="default"/>
      </w:rPr>
    </w:lvl>
    <w:lvl w:ilvl="1">
      <w:start w:val="1"/>
      <w:numFmt w:val="decimal"/>
      <w:lvlText w:val="%1.%2"/>
      <w:lvlJc w:val="left"/>
      <w:pPr>
        <w:ind w:left="988" w:hanging="420"/>
      </w:pPr>
      <w:rPr>
        <w:rFonts w:ascii="Times New Roman" w:hAnsi="Times New Roman" w:cs="Times New Roman" w:hint="default"/>
        <w:b/>
        <w:bCs/>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42F742F8"/>
    <w:multiLevelType w:val="hybridMultilevel"/>
    <w:tmpl w:val="B3C625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37F0EF0"/>
    <w:multiLevelType w:val="hybridMultilevel"/>
    <w:tmpl w:val="6B8C379A"/>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5" w15:restartNumberingAfterBreak="0">
    <w:nsid w:val="471667D0"/>
    <w:multiLevelType w:val="hybridMultilevel"/>
    <w:tmpl w:val="D512B14E"/>
    <w:lvl w:ilvl="0" w:tplc="040E0001">
      <w:start w:val="1"/>
      <w:numFmt w:val="bullet"/>
      <w:lvlText w:val=""/>
      <w:lvlJc w:val="left"/>
      <w:pPr>
        <w:ind w:left="2880" w:hanging="360"/>
      </w:pPr>
      <w:rPr>
        <w:rFonts w:ascii="Symbol" w:hAnsi="Symbol"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16" w15:restartNumberingAfterBreak="0">
    <w:nsid w:val="4BD7403B"/>
    <w:multiLevelType w:val="multilevel"/>
    <w:tmpl w:val="B576E448"/>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E2B0D33"/>
    <w:multiLevelType w:val="hybridMultilevel"/>
    <w:tmpl w:val="31AAA3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FE01179"/>
    <w:multiLevelType w:val="hybridMultilevel"/>
    <w:tmpl w:val="394EAE36"/>
    <w:lvl w:ilvl="0" w:tplc="78A6F01E">
      <w:start w:val="107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29A3137"/>
    <w:multiLevelType w:val="hybridMultilevel"/>
    <w:tmpl w:val="F3FEE520"/>
    <w:lvl w:ilvl="0" w:tplc="19401884">
      <w:start w:val="107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3FD676F"/>
    <w:multiLevelType w:val="hybridMultilevel"/>
    <w:tmpl w:val="F47CD88E"/>
    <w:lvl w:ilvl="0" w:tplc="2BCC9802">
      <w:start w:val="2"/>
      <w:numFmt w:val="upperRoman"/>
      <w:lvlText w:val="%1"/>
      <w:lvlJc w:val="left"/>
      <w:pPr>
        <w:ind w:left="1080" w:hanging="720"/>
      </w:pPr>
      <w:rPr>
        <w:rFonts w:eastAsia="MyriadPro-Semibold"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8C374AA"/>
    <w:multiLevelType w:val="hybridMultilevel"/>
    <w:tmpl w:val="F7DC54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2F92CBF"/>
    <w:multiLevelType w:val="multilevel"/>
    <w:tmpl w:val="8F6E0BAC"/>
    <w:lvl w:ilvl="0">
      <w:start w:val="11"/>
      <w:numFmt w:val="decimal"/>
      <w:lvlText w:val="%1."/>
      <w:lvlJc w:val="left"/>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lvl>
    <w:lvl w:ilvl="1">
      <w:start w:val="3"/>
      <w:numFmt w:val="decimal"/>
      <w:lvlText w:val="%1.%2)"/>
      <w:lvlJc w:val="left"/>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8065DA8"/>
    <w:multiLevelType w:val="hybridMultilevel"/>
    <w:tmpl w:val="7A3CDD00"/>
    <w:lvl w:ilvl="0" w:tplc="1716E4E4">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B66567A"/>
    <w:multiLevelType w:val="hybridMultilevel"/>
    <w:tmpl w:val="9E301A28"/>
    <w:lvl w:ilvl="0" w:tplc="F08A92E4">
      <w:start w:val="107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C687E8E"/>
    <w:multiLevelType w:val="hybridMultilevel"/>
    <w:tmpl w:val="D3389C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E957E90"/>
    <w:multiLevelType w:val="hybridMultilevel"/>
    <w:tmpl w:val="4DE80D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362557917">
    <w:abstractNumId w:val="16"/>
  </w:num>
  <w:num w:numId="2" w16cid:durableId="2049447875">
    <w:abstractNumId w:val="22"/>
  </w:num>
  <w:num w:numId="3" w16cid:durableId="1859347428">
    <w:abstractNumId w:val="4"/>
  </w:num>
  <w:num w:numId="4" w16cid:durableId="47344539">
    <w:abstractNumId w:val="5"/>
  </w:num>
  <w:num w:numId="5" w16cid:durableId="1682585090">
    <w:abstractNumId w:val="11"/>
  </w:num>
  <w:num w:numId="6" w16cid:durableId="273247393">
    <w:abstractNumId w:val="0"/>
  </w:num>
  <w:num w:numId="7" w16cid:durableId="1954164607">
    <w:abstractNumId w:val="21"/>
  </w:num>
  <w:num w:numId="8" w16cid:durableId="1204632605">
    <w:abstractNumId w:val="1"/>
  </w:num>
  <w:num w:numId="9" w16cid:durableId="1883203439">
    <w:abstractNumId w:val="7"/>
  </w:num>
  <w:num w:numId="10" w16cid:durableId="1823500077">
    <w:abstractNumId w:val="2"/>
  </w:num>
  <w:num w:numId="11" w16cid:durableId="1670208723">
    <w:abstractNumId w:val="13"/>
  </w:num>
  <w:num w:numId="12" w16cid:durableId="1392385316">
    <w:abstractNumId w:val="3"/>
  </w:num>
  <w:num w:numId="13" w16cid:durableId="559680205">
    <w:abstractNumId w:val="6"/>
  </w:num>
  <w:num w:numId="14" w16cid:durableId="2071076947">
    <w:abstractNumId w:val="25"/>
  </w:num>
  <w:num w:numId="15" w16cid:durableId="2065371800">
    <w:abstractNumId w:val="23"/>
  </w:num>
  <w:num w:numId="16" w16cid:durableId="75368631">
    <w:abstractNumId w:val="14"/>
  </w:num>
  <w:num w:numId="17" w16cid:durableId="2014144669">
    <w:abstractNumId w:val="20"/>
  </w:num>
  <w:num w:numId="18" w16cid:durableId="1651909344">
    <w:abstractNumId w:val="26"/>
  </w:num>
  <w:num w:numId="19" w16cid:durableId="447429131">
    <w:abstractNumId w:val="10"/>
  </w:num>
  <w:num w:numId="20" w16cid:durableId="2069575113">
    <w:abstractNumId w:val="17"/>
  </w:num>
  <w:num w:numId="21" w16cid:durableId="1854299471">
    <w:abstractNumId w:val="12"/>
  </w:num>
  <w:num w:numId="22" w16cid:durableId="1997222322">
    <w:abstractNumId w:val="15"/>
  </w:num>
  <w:num w:numId="23" w16cid:durableId="1749762461">
    <w:abstractNumId w:val="24"/>
  </w:num>
  <w:num w:numId="24" w16cid:durableId="1237010293">
    <w:abstractNumId w:val="19"/>
  </w:num>
  <w:num w:numId="25" w16cid:durableId="870803500">
    <w:abstractNumId w:val="18"/>
  </w:num>
  <w:num w:numId="26" w16cid:durableId="1756584352">
    <w:abstractNumId w:val="8"/>
  </w:num>
  <w:num w:numId="27" w16cid:durableId="8840275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051"/>
    <w:rsid w:val="00006CF1"/>
    <w:rsid w:val="000178E9"/>
    <w:rsid w:val="00027C7D"/>
    <w:rsid w:val="00034806"/>
    <w:rsid w:val="00040A6D"/>
    <w:rsid w:val="00054C44"/>
    <w:rsid w:val="00055C94"/>
    <w:rsid w:val="000567D6"/>
    <w:rsid w:val="000778ED"/>
    <w:rsid w:val="000A177F"/>
    <w:rsid w:val="000A3660"/>
    <w:rsid w:val="000B3051"/>
    <w:rsid w:val="000B7E8B"/>
    <w:rsid w:val="000C757F"/>
    <w:rsid w:val="000D50BD"/>
    <w:rsid w:val="000E0C58"/>
    <w:rsid w:val="000E462F"/>
    <w:rsid w:val="000E6F23"/>
    <w:rsid w:val="000F6D29"/>
    <w:rsid w:val="00113FC0"/>
    <w:rsid w:val="0012491E"/>
    <w:rsid w:val="00131113"/>
    <w:rsid w:val="00140184"/>
    <w:rsid w:val="00143D29"/>
    <w:rsid w:val="00144851"/>
    <w:rsid w:val="00162F81"/>
    <w:rsid w:val="00173713"/>
    <w:rsid w:val="0018117E"/>
    <w:rsid w:val="0018196A"/>
    <w:rsid w:val="001840EA"/>
    <w:rsid w:val="0018471A"/>
    <w:rsid w:val="001977C3"/>
    <w:rsid w:val="001A1E50"/>
    <w:rsid w:val="001D61F6"/>
    <w:rsid w:val="001F2F7E"/>
    <w:rsid w:val="00203D17"/>
    <w:rsid w:val="00205099"/>
    <w:rsid w:val="00236F97"/>
    <w:rsid w:val="002670BE"/>
    <w:rsid w:val="002706AF"/>
    <w:rsid w:val="002724F2"/>
    <w:rsid w:val="00280F80"/>
    <w:rsid w:val="00283E88"/>
    <w:rsid w:val="00292997"/>
    <w:rsid w:val="002B3D27"/>
    <w:rsid w:val="002D0689"/>
    <w:rsid w:val="002D0ADB"/>
    <w:rsid w:val="002D61B5"/>
    <w:rsid w:val="002D6607"/>
    <w:rsid w:val="002D70AD"/>
    <w:rsid w:val="003111CE"/>
    <w:rsid w:val="00321E50"/>
    <w:rsid w:val="00336A1A"/>
    <w:rsid w:val="0034719C"/>
    <w:rsid w:val="00353919"/>
    <w:rsid w:val="00376E49"/>
    <w:rsid w:val="00384EC1"/>
    <w:rsid w:val="003940F9"/>
    <w:rsid w:val="003968BA"/>
    <w:rsid w:val="003C7615"/>
    <w:rsid w:val="003D0A87"/>
    <w:rsid w:val="003E31DB"/>
    <w:rsid w:val="00402483"/>
    <w:rsid w:val="004027A2"/>
    <w:rsid w:val="004241D2"/>
    <w:rsid w:val="00425398"/>
    <w:rsid w:val="00457211"/>
    <w:rsid w:val="00471281"/>
    <w:rsid w:val="00474F7E"/>
    <w:rsid w:val="00486E13"/>
    <w:rsid w:val="004A4422"/>
    <w:rsid w:val="004A7664"/>
    <w:rsid w:val="004B0F0E"/>
    <w:rsid w:val="004B23EE"/>
    <w:rsid w:val="004B37D0"/>
    <w:rsid w:val="004B4552"/>
    <w:rsid w:val="004C0FB5"/>
    <w:rsid w:val="004C174F"/>
    <w:rsid w:val="004C642A"/>
    <w:rsid w:val="004C6462"/>
    <w:rsid w:val="004C6F37"/>
    <w:rsid w:val="004F671F"/>
    <w:rsid w:val="005018B9"/>
    <w:rsid w:val="0050485F"/>
    <w:rsid w:val="00506BAF"/>
    <w:rsid w:val="00520044"/>
    <w:rsid w:val="00535753"/>
    <w:rsid w:val="00552454"/>
    <w:rsid w:val="005530A2"/>
    <w:rsid w:val="00562C48"/>
    <w:rsid w:val="0057191A"/>
    <w:rsid w:val="005742F0"/>
    <w:rsid w:val="00596DB3"/>
    <w:rsid w:val="005A5DF3"/>
    <w:rsid w:val="005C3009"/>
    <w:rsid w:val="005F3E98"/>
    <w:rsid w:val="00600F62"/>
    <w:rsid w:val="006360F1"/>
    <w:rsid w:val="00643D01"/>
    <w:rsid w:val="006512C7"/>
    <w:rsid w:val="00674EAA"/>
    <w:rsid w:val="006810A5"/>
    <w:rsid w:val="00685A78"/>
    <w:rsid w:val="006959EC"/>
    <w:rsid w:val="006B5D3E"/>
    <w:rsid w:val="006C682A"/>
    <w:rsid w:val="006C7256"/>
    <w:rsid w:val="006D2384"/>
    <w:rsid w:val="006D4698"/>
    <w:rsid w:val="006F2C79"/>
    <w:rsid w:val="006F548E"/>
    <w:rsid w:val="00707D70"/>
    <w:rsid w:val="00713804"/>
    <w:rsid w:val="00715A2D"/>
    <w:rsid w:val="0073308F"/>
    <w:rsid w:val="00737F99"/>
    <w:rsid w:val="007415BD"/>
    <w:rsid w:val="00745F8D"/>
    <w:rsid w:val="00747E8A"/>
    <w:rsid w:val="0076358C"/>
    <w:rsid w:val="00787614"/>
    <w:rsid w:val="00790607"/>
    <w:rsid w:val="007A3D5F"/>
    <w:rsid w:val="007C3BEC"/>
    <w:rsid w:val="007F269F"/>
    <w:rsid w:val="00823516"/>
    <w:rsid w:val="008237A0"/>
    <w:rsid w:val="00836D0F"/>
    <w:rsid w:val="008411E9"/>
    <w:rsid w:val="008454FF"/>
    <w:rsid w:val="0085701F"/>
    <w:rsid w:val="008734A5"/>
    <w:rsid w:val="00887F90"/>
    <w:rsid w:val="008918DB"/>
    <w:rsid w:val="00894345"/>
    <w:rsid w:val="0089548F"/>
    <w:rsid w:val="00895BDF"/>
    <w:rsid w:val="008972B9"/>
    <w:rsid w:val="008E789B"/>
    <w:rsid w:val="008F001A"/>
    <w:rsid w:val="008F1AEF"/>
    <w:rsid w:val="009168E8"/>
    <w:rsid w:val="00921DF8"/>
    <w:rsid w:val="00933467"/>
    <w:rsid w:val="0093398C"/>
    <w:rsid w:val="009524A4"/>
    <w:rsid w:val="00962969"/>
    <w:rsid w:val="00962C43"/>
    <w:rsid w:val="009B5603"/>
    <w:rsid w:val="009C2677"/>
    <w:rsid w:val="009C30E2"/>
    <w:rsid w:val="009C5B10"/>
    <w:rsid w:val="009D0FC3"/>
    <w:rsid w:val="009D4C55"/>
    <w:rsid w:val="009D5AC0"/>
    <w:rsid w:val="00A10CDD"/>
    <w:rsid w:val="00A14EE9"/>
    <w:rsid w:val="00A338BC"/>
    <w:rsid w:val="00A55D45"/>
    <w:rsid w:val="00A56F46"/>
    <w:rsid w:val="00A80F33"/>
    <w:rsid w:val="00A81B5E"/>
    <w:rsid w:val="00A85CBB"/>
    <w:rsid w:val="00A8617F"/>
    <w:rsid w:val="00A92B1B"/>
    <w:rsid w:val="00A945BB"/>
    <w:rsid w:val="00AA1A29"/>
    <w:rsid w:val="00AA288C"/>
    <w:rsid w:val="00AB36F5"/>
    <w:rsid w:val="00AC495C"/>
    <w:rsid w:val="00AC7E99"/>
    <w:rsid w:val="00AD335D"/>
    <w:rsid w:val="00AE1152"/>
    <w:rsid w:val="00AE1D1E"/>
    <w:rsid w:val="00AE5FB5"/>
    <w:rsid w:val="00AF30E2"/>
    <w:rsid w:val="00AF4AF4"/>
    <w:rsid w:val="00B01F5C"/>
    <w:rsid w:val="00B12029"/>
    <w:rsid w:val="00B17D92"/>
    <w:rsid w:val="00B334E6"/>
    <w:rsid w:val="00B3410C"/>
    <w:rsid w:val="00B35299"/>
    <w:rsid w:val="00B416D0"/>
    <w:rsid w:val="00B52606"/>
    <w:rsid w:val="00B556C7"/>
    <w:rsid w:val="00B600E2"/>
    <w:rsid w:val="00B709B8"/>
    <w:rsid w:val="00B81337"/>
    <w:rsid w:val="00BA53FD"/>
    <w:rsid w:val="00BE3CB9"/>
    <w:rsid w:val="00BF0B81"/>
    <w:rsid w:val="00BF3778"/>
    <w:rsid w:val="00BF6CD7"/>
    <w:rsid w:val="00C0403A"/>
    <w:rsid w:val="00C11EEB"/>
    <w:rsid w:val="00C121B5"/>
    <w:rsid w:val="00C13F38"/>
    <w:rsid w:val="00C1572F"/>
    <w:rsid w:val="00C35BA0"/>
    <w:rsid w:val="00C4108A"/>
    <w:rsid w:val="00C608E1"/>
    <w:rsid w:val="00C87922"/>
    <w:rsid w:val="00CB189E"/>
    <w:rsid w:val="00CB4877"/>
    <w:rsid w:val="00CE06DB"/>
    <w:rsid w:val="00CE0745"/>
    <w:rsid w:val="00CE6D21"/>
    <w:rsid w:val="00D01B04"/>
    <w:rsid w:val="00D12B44"/>
    <w:rsid w:val="00D3390D"/>
    <w:rsid w:val="00D41E09"/>
    <w:rsid w:val="00D76763"/>
    <w:rsid w:val="00D821DA"/>
    <w:rsid w:val="00D82D74"/>
    <w:rsid w:val="00D86375"/>
    <w:rsid w:val="00D9687F"/>
    <w:rsid w:val="00D96DF6"/>
    <w:rsid w:val="00DC156C"/>
    <w:rsid w:val="00DC43D0"/>
    <w:rsid w:val="00DD0417"/>
    <w:rsid w:val="00DF7A82"/>
    <w:rsid w:val="00E15B1A"/>
    <w:rsid w:val="00E17496"/>
    <w:rsid w:val="00E24152"/>
    <w:rsid w:val="00E2492E"/>
    <w:rsid w:val="00E311DB"/>
    <w:rsid w:val="00E31289"/>
    <w:rsid w:val="00E43CD6"/>
    <w:rsid w:val="00E465F2"/>
    <w:rsid w:val="00E57BA6"/>
    <w:rsid w:val="00E74FEB"/>
    <w:rsid w:val="00E76054"/>
    <w:rsid w:val="00E8260C"/>
    <w:rsid w:val="00E856FD"/>
    <w:rsid w:val="00EA3917"/>
    <w:rsid w:val="00EB35D1"/>
    <w:rsid w:val="00EE3111"/>
    <w:rsid w:val="00F05A7F"/>
    <w:rsid w:val="00F05EFE"/>
    <w:rsid w:val="00F117E4"/>
    <w:rsid w:val="00F1603E"/>
    <w:rsid w:val="00F21251"/>
    <w:rsid w:val="00F21822"/>
    <w:rsid w:val="00F22082"/>
    <w:rsid w:val="00F229F6"/>
    <w:rsid w:val="00F32F54"/>
    <w:rsid w:val="00F37F78"/>
    <w:rsid w:val="00F6166D"/>
    <w:rsid w:val="00F62757"/>
    <w:rsid w:val="00F636B9"/>
    <w:rsid w:val="00F64EB3"/>
    <w:rsid w:val="00F91098"/>
    <w:rsid w:val="00F97457"/>
    <w:rsid w:val="00F9748B"/>
    <w:rsid w:val="00FA00E0"/>
    <w:rsid w:val="00FA2E1F"/>
    <w:rsid w:val="00FA7EF2"/>
    <w:rsid w:val="00FC5FD6"/>
    <w:rsid w:val="00FD4E13"/>
    <w:rsid w:val="00FD6BA8"/>
    <w:rsid w:val="00FE38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F1ADF"/>
  <w15:docId w15:val="{EBCBE84D-8D73-4A6C-9C48-4A2716A81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05EFE"/>
    <w:pPr>
      <w:jc w:val="both"/>
    </w:pPr>
    <w:rPr>
      <w:sz w:val="24"/>
      <w:szCs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Szvegtrzs6">
    <w:name w:val="Szövegtörzs (6)"/>
    <w:basedOn w:val="Bekezdsalapbettpusa"/>
    <w:rsid w:val="000B3051"/>
    <w:rPr>
      <w:rFonts w:ascii="Segoe UI" w:eastAsia="Segoe UI" w:hAnsi="Segoe UI" w:cs="Segoe UI"/>
      <w:b/>
      <w:bCs/>
      <w:i w:val="0"/>
      <w:iCs w:val="0"/>
      <w:smallCaps w:val="0"/>
      <w:strike w:val="0"/>
      <w:color w:val="000000"/>
      <w:spacing w:val="0"/>
      <w:w w:val="100"/>
      <w:position w:val="0"/>
      <w:sz w:val="17"/>
      <w:szCs w:val="17"/>
      <w:u w:val="none"/>
      <w:lang w:val="hu-HU"/>
    </w:rPr>
  </w:style>
  <w:style w:type="character" w:styleId="Hiperhivatkozs">
    <w:name w:val="Hyperlink"/>
    <w:basedOn w:val="Bekezdsalapbettpusa"/>
    <w:rsid w:val="000B3051"/>
    <w:rPr>
      <w:color w:val="0066CC"/>
      <w:u w:val="single"/>
    </w:rPr>
  </w:style>
  <w:style w:type="character" w:customStyle="1" w:styleId="Szvegtrzs1">
    <w:name w:val="Szövegtörzs1"/>
    <w:basedOn w:val="Bekezdsalapbettpusa"/>
    <w:rsid w:val="000B3051"/>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SzvegtrzsFlkvr">
    <w:name w:val="Szövegtörzs + Félkövér"/>
    <w:basedOn w:val="Bekezdsalapbettpusa"/>
    <w:rsid w:val="000B3051"/>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3">
    <w:name w:val="Címsor #3"/>
    <w:basedOn w:val="Bekezdsalapbettpusa"/>
    <w:rsid w:val="000B3051"/>
    <w:rPr>
      <w:rFonts w:ascii="Lucida Sans Unicode" w:eastAsia="Lucida Sans Unicode" w:hAnsi="Lucida Sans Unicode" w:cs="Lucida Sans Unicode"/>
      <w:b/>
      <w:bCs/>
      <w:i w:val="0"/>
      <w:iCs w:val="0"/>
      <w:smallCaps w:val="0"/>
      <w:strike w:val="0"/>
      <w:color w:val="000000"/>
      <w:spacing w:val="0"/>
      <w:w w:val="100"/>
      <w:position w:val="0"/>
      <w:sz w:val="21"/>
      <w:szCs w:val="21"/>
      <w:u w:val="none"/>
      <w:lang w:val="hu-HU"/>
    </w:rPr>
  </w:style>
  <w:style w:type="character" w:customStyle="1" w:styleId="Szvegtrzs7NemdltTrkz0pt">
    <w:name w:val="Szövegtörzs (7) + Nem dőlt;Térköz 0 pt"/>
    <w:basedOn w:val="Bekezdsalapbettpusa"/>
    <w:rsid w:val="004B4552"/>
    <w:rPr>
      <w:rFonts w:ascii="Lucida Sans Unicode" w:eastAsia="Lucida Sans Unicode" w:hAnsi="Lucida Sans Unicode" w:cs="Lucida Sans Unicode"/>
      <w:b w:val="0"/>
      <w:bCs w:val="0"/>
      <w:i/>
      <w:iCs/>
      <w:smallCaps w:val="0"/>
      <w:strike w:val="0"/>
      <w:color w:val="000000"/>
      <w:spacing w:val="0"/>
      <w:w w:val="100"/>
      <w:position w:val="0"/>
      <w:sz w:val="14"/>
      <w:szCs w:val="14"/>
      <w:u w:val="none"/>
      <w:lang w:val="hu-HU"/>
    </w:rPr>
  </w:style>
  <w:style w:type="character" w:customStyle="1" w:styleId="Szvegtrzs7">
    <w:name w:val="Szövegtörzs (7)_"/>
    <w:basedOn w:val="Bekezdsalapbettpusa"/>
    <w:rsid w:val="004B4552"/>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Szvegtrzs70">
    <w:name w:val="Szövegtörzs (7)"/>
    <w:basedOn w:val="Szvegtrzs7"/>
    <w:rsid w:val="004B4552"/>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
    <w:name w:val="Szövegtörzs_"/>
    <w:basedOn w:val="Bekezdsalapbettpusa"/>
    <w:link w:val="Szvegtrzs19"/>
    <w:rsid w:val="004B4552"/>
    <w:rPr>
      <w:rFonts w:ascii="Lucida Sans Unicode" w:eastAsia="Lucida Sans Unicode" w:hAnsi="Lucida Sans Unicode" w:cs="Lucida Sans Unicode"/>
      <w:sz w:val="14"/>
      <w:szCs w:val="14"/>
      <w:shd w:val="clear" w:color="auto" w:fill="FFFFFF"/>
    </w:rPr>
  </w:style>
  <w:style w:type="paragraph" w:customStyle="1" w:styleId="Szvegtrzs19">
    <w:name w:val="Szövegtörzs19"/>
    <w:basedOn w:val="Norml"/>
    <w:link w:val="Szvegtrzs"/>
    <w:rsid w:val="004B4552"/>
    <w:pPr>
      <w:widowControl w:val="0"/>
      <w:shd w:val="clear" w:color="auto" w:fill="FFFFFF"/>
      <w:spacing w:before="120" w:line="0" w:lineRule="atLeast"/>
      <w:ind w:hanging="360"/>
      <w:jc w:val="left"/>
    </w:pPr>
    <w:rPr>
      <w:rFonts w:ascii="Lucida Sans Unicode" w:eastAsia="Lucida Sans Unicode" w:hAnsi="Lucida Sans Unicode" w:cs="Lucida Sans Unicode"/>
      <w:sz w:val="14"/>
      <w:szCs w:val="14"/>
      <w:lang w:eastAsia="hu-HU"/>
    </w:rPr>
  </w:style>
  <w:style w:type="character" w:customStyle="1" w:styleId="Szvegtrzs71">
    <w:name w:val="Szövegtörzs7"/>
    <w:basedOn w:val="Szvegtrzs"/>
    <w:rsid w:val="00707D7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DltTrkz0pt">
    <w:name w:val="Szövegtörzs + Dőlt;Térköz 0 pt"/>
    <w:basedOn w:val="Szvegtrzs"/>
    <w:rsid w:val="00707D70"/>
    <w:rPr>
      <w:rFonts w:ascii="Lucida Sans Unicode" w:eastAsia="Lucida Sans Unicode" w:hAnsi="Lucida Sans Unicode" w:cs="Lucida Sans Unicode"/>
      <w:b w:val="0"/>
      <w:bCs w:val="0"/>
      <w:i/>
      <w:iCs/>
      <w:smallCaps w:val="0"/>
      <w:strike w:val="0"/>
      <w:color w:val="000000"/>
      <w:spacing w:val="-10"/>
      <w:w w:val="100"/>
      <w:position w:val="0"/>
      <w:sz w:val="14"/>
      <w:szCs w:val="14"/>
      <w:u w:val="none"/>
      <w:shd w:val="clear" w:color="auto" w:fill="FFFFFF"/>
      <w:lang w:val="hu-HU"/>
    </w:rPr>
  </w:style>
  <w:style w:type="character" w:customStyle="1" w:styleId="Szvegtrzs3">
    <w:name w:val="Szövegtörzs3"/>
    <w:basedOn w:val="Szvegtrzs"/>
    <w:rsid w:val="00707D7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8">
    <w:name w:val="Szövegtörzs8"/>
    <w:basedOn w:val="Szvegtrzs"/>
    <w:rsid w:val="00707D7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4">
    <w:name w:val="Szövegtörzs4"/>
    <w:basedOn w:val="Szvegtrzs"/>
    <w:rsid w:val="00B556C7"/>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9">
    <w:name w:val="Szövegtörzs9"/>
    <w:basedOn w:val="Szvegtrzs"/>
    <w:rsid w:val="00B556C7"/>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10">
    <w:name w:val="Szövegtörzs10"/>
    <w:basedOn w:val="Szvegtrzs"/>
    <w:rsid w:val="00B556C7"/>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Cmsor52">
    <w:name w:val="Címsor #5 (2)"/>
    <w:basedOn w:val="Bekezdsalapbettpusa"/>
    <w:rsid w:val="00895BDF"/>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style>
  <w:style w:type="character" w:customStyle="1" w:styleId="Szvegtrzs80">
    <w:name w:val="Szövegtörzs (8)"/>
    <w:basedOn w:val="Bekezdsalapbettpusa"/>
    <w:rsid w:val="00895BDF"/>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Szvegtrzs7FlkvrNemdltTrkz0pt">
    <w:name w:val="Szövegtörzs (7) + Félkövér;Nem dőlt;Térköz 0 pt"/>
    <w:basedOn w:val="Szvegtrzs7"/>
    <w:rsid w:val="00D41E09"/>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Cmsor520">
    <w:name w:val="Címsor #5 (2)_"/>
    <w:basedOn w:val="Bekezdsalapbettpusa"/>
    <w:rsid w:val="00D41E09"/>
    <w:rPr>
      <w:rFonts w:ascii="Palatino Linotype" w:eastAsia="Palatino Linotype" w:hAnsi="Palatino Linotype" w:cs="Palatino Linotype"/>
      <w:b w:val="0"/>
      <w:bCs w:val="0"/>
      <w:i w:val="0"/>
      <w:iCs w:val="0"/>
      <w:smallCaps w:val="0"/>
      <w:strike w:val="0"/>
      <w:sz w:val="16"/>
      <w:szCs w:val="16"/>
      <w:u w:val="none"/>
    </w:rPr>
  </w:style>
  <w:style w:type="character" w:customStyle="1" w:styleId="Cmsor52LucidaSansUnicode7ptFlkvr">
    <w:name w:val="Címsor #5 (2) + Lucida Sans Unicode;7 pt;Félkövér"/>
    <w:basedOn w:val="Cmsor520"/>
    <w:rsid w:val="00D41E09"/>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52LucidaSansUnicode7ptDltTrkz0pt">
    <w:name w:val="Címsor #5 (2) + Lucida Sans Unicode;7 pt;Dőlt;Térköz 0 pt"/>
    <w:basedOn w:val="Cmsor520"/>
    <w:rsid w:val="00D41E09"/>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NemflkvrDltTrkz0pt">
    <w:name w:val="Szövegtörzs (8) + Nem félkövér;Dőlt;Térköz 0 pt"/>
    <w:basedOn w:val="Bekezdsalapbettpusa"/>
    <w:rsid w:val="006360F1"/>
    <w:rPr>
      <w:rFonts w:ascii="Lucida Sans Unicode" w:eastAsia="Lucida Sans Unicode" w:hAnsi="Lucida Sans Unicode" w:cs="Lucida Sans Unicode"/>
      <w:b/>
      <w:bCs/>
      <w:i/>
      <w:iCs/>
      <w:smallCaps w:val="0"/>
      <w:strike w:val="0"/>
      <w:color w:val="000000"/>
      <w:spacing w:val="-10"/>
      <w:w w:val="100"/>
      <w:position w:val="0"/>
      <w:sz w:val="14"/>
      <w:szCs w:val="14"/>
      <w:u w:val="none"/>
      <w:lang w:val="hu-HU"/>
    </w:rPr>
  </w:style>
  <w:style w:type="character" w:customStyle="1" w:styleId="Szvegtrzs90">
    <w:name w:val="Szövegtörzs (9)"/>
    <w:basedOn w:val="Bekezdsalapbettpusa"/>
    <w:rsid w:val="006360F1"/>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Tblzatfelirata">
    <w:name w:val="Táblázat felirata"/>
    <w:basedOn w:val="Bekezdsalapbettpusa"/>
    <w:rsid w:val="00AE1152"/>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Tblzatfelirata2">
    <w:name w:val="Táblázat felirata (2)"/>
    <w:basedOn w:val="Bekezdsalapbettpusa"/>
    <w:rsid w:val="007F269F"/>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2">
    <w:name w:val="Szövegtörzs2"/>
    <w:basedOn w:val="Szvegtrzs"/>
    <w:rsid w:val="00162F81"/>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81">
    <w:name w:val="Szövegtörzs (8)_"/>
    <w:basedOn w:val="Bekezdsalapbettpusa"/>
    <w:rsid w:val="00162F81"/>
    <w:rPr>
      <w:rFonts w:ascii="Lucida Sans Unicode" w:eastAsia="Lucida Sans Unicode" w:hAnsi="Lucida Sans Unicode" w:cs="Lucida Sans Unicode"/>
      <w:b/>
      <w:bCs/>
      <w:i w:val="0"/>
      <w:iCs w:val="0"/>
      <w:smallCaps w:val="0"/>
      <w:strike w:val="0"/>
      <w:sz w:val="14"/>
      <w:szCs w:val="14"/>
      <w:u w:val="none"/>
    </w:rPr>
  </w:style>
  <w:style w:type="table" w:styleId="Rcsostblzat">
    <w:name w:val="Table Grid"/>
    <w:basedOn w:val="Normltblzat"/>
    <w:uiPriority w:val="59"/>
    <w:rsid w:val="00FA2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jegyzet">
    <w:name w:val="Lábjegyzet_"/>
    <w:basedOn w:val="Bekezdsalapbettpusa"/>
    <w:rsid w:val="00FA2E1F"/>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LbjegyzetFlkvrNemdltTrkz0pt">
    <w:name w:val="Lábjegyzet + Félkövér;Nem dőlt;Térköz 0 pt"/>
    <w:basedOn w:val="Lbjegyzet"/>
    <w:rsid w:val="00FA2E1F"/>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Lbjegyzet0">
    <w:name w:val="Lábjegyzet"/>
    <w:basedOn w:val="Lbjegyzet"/>
    <w:rsid w:val="00FA2E1F"/>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Cmsor32">
    <w:name w:val="Címsor #3 (2)"/>
    <w:basedOn w:val="Bekezdsalapbettpusa"/>
    <w:rsid w:val="000E0C58"/>
    <w:rPr>
      <w:rFonts w:ascii="Segoe UI" w:eastAsia="Segoe UI" w:hAnsi="Segoe UI" w:cs="Segoe UI"/>
      <w:b/>
      <w:bCs/>
      <w:i w:val="0"/>
      <w:iCs w:val="0"/>
      <w:smallCaps w:val="0"/>
      <w:strike w:val="0"/>
      <w:color w:val="000000"/>
      <w:spacing w:val="0"/>
      <w:w w:val="100"/>
      <w:position w:val="0"/>
      <w:sz w:val="22"/>
      <w:szCs w:val="22"/>
      <w:u w:val="none"/>
      <w:lang w:val="hu-HU"/>
    </w:rPr>
  </w:style>
  <w:style w:type="character" w:customStyle="1" w:styleId="Szvegtrzs8Nemflkvr">
    <w:name w:val="Szövegtörzs (8) + Nem félkövér"/>
    <w:basedOn w:val="Szvegtrzs81"/>
    <w:rsid w:val="002706AF"/>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Tartalomjegyzk">
    <w:name w:val="Tartalomjegyzék"/>
    <w:basedOn w:val="Bekezdsalapbettpusa"/>
    <w:rsid w:val="002706AF"/>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Tartalomjegyzk2NemdltTrkz0pt">
    <w:name w:val="Tartalomjegyzék (2) + Nem dőlt;Térköz 0 pt"/>
    <w:basedOn w:val="Bekezdsalapbettpusa"/>
    <w:rsid w:val="002706AF"/>
    <w:rPr>
      <w:rFonts w:ascii="Lucida Sans Unicode" w:eastAsia="Lucida Sans Unicode" w:hAnsi="Lucida Sans Unicode" w:cs="Lucida Sans Unicode"/>
      <w:b w:val="0"/>
      <w:bCs w:val="0"/>
      <w:i/>
      <w:iCs/>
      <w:smallCaps w:val="0"/>
      <w:strike w:val="0"/>
      <w:color w:val="000000"/>
      <w:spacing w:val="0"/>
      <w:w w:val="100"/>
      <w:position w:val="0"/>
      <w:sz w:val="14"/>
      <w:szCs w:val="14"/>
      <w:u w:val="none"/>
      <w:lang w:val="hu-HU"/>
    </w:rPr>
  </w:style>
  <w:style w:type="character" w:customStyle="1" w:styleId="Tartalomjegyzk2">
    <w:name w:val="Tartalomjegyzék (2)"/>
    <w:basedOn w:val="Bekezdsalapbettpusa"/>
    <w:rsid w:val="002706AF"/>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styleId="Feloldatlanmegemlts">
    <w:name w:val="Unresolved Mention"/>
    <w:basedOn w:val="Bekezdsalapbettpusa"/>
    <w:uiPriority w:val="99"/>
    <w:semiHidden/>
    <w:unhideWhenUsed/>
    <w:rsid w:val="00486E13"/>
    <w:rPr>
      <w:color w:val="605E5C"/>
      <w:shd w:val="clear" w:color="auto" w:fill="E1DFDD"/>
    </w:rPr>
  </w:style>
  <w:style w:type="paragraph" w:styleId="Listaszerbekezds">
    <w:name w:val="List Paragraph"/>
    <w:basedOn w:val="Norml"/>
    <w:uiPriority w:val="34"/>
    <w:qFormat/>
    <w:rsid w:val="004F671F"/>
    <w:pPr>
      <w:ind w:left="720"/>
      <w:contextualSpacing/>
    </w:pPr>
  </w:style>
  <w:style w:type="character" w:styleId="Jegyzethivatkozs">
    <w:name w:val="annotation reference"/>
    <w:uiPriority w:val="99"/>
    <w:qFormat/>
    <w:rsid w:val="00715A2D"/>
    <w:rPr>
      <w:sz w:val="16"/>
      <w:szCs w:val="16"/>
    </w:rPr>
  </w:style>
  <w:style w:type="paragraph" w:styleId="Jegyzetszveg">
    <w:name w:val="annotation text"/>
    <w:aliases w:val=" Char"/>
    <w:basedOn w:val="Norml"/>
    <w:link w:val="JegyzetszvegChar"/>
    <w:uiPriority w:val="99"/>
    <w:qFormat/>
    <w:rsid w:val="00715A2D"/>
    <w:rPr>
      <w:rFonts w:eastAsia="Times New Roman"/>
      <w:sz w:val="20"/>
      <w:szCs w:val="20"/>
      <w:lang w:eastAsia="zh-CN"/>
    </w:rPr>
  </w:style>
  <w:style w:type="character" w:customStyle="1" w:styleId="JegyzetszvegChar">
    <w:name w:val="Jegyzetszöveg Char"/>
    <w:aliases w:val=" Char Char"/>
    <w:basedOn w:val="Bekezdsalapbettpusa"/>
    <w:link w:val="Jegyzetszveg"/>
    <w:uiPriority w:val="99"/>
    <w:qFormat/>
    <w:rsid w:val="00715A2D"/>
    <w:rPr>
      <w:rFonts w:eastAsia="Times New Roman"/>
      <w:lang w:eastAsia="zh-CN"/>
    </w:rPr>
  </w:style>
  <w:style w:type="paragraph" w:styleId="Megjegyzstrgya">
    <w:name w:val="annotation subject"/>
    <w:basedOn w:val="Jegyzetszveg"/>
    <w:next w:val="Jegyzetszveg"/>
    <w:link w:val="MegjegyzstrgyaChar"/>
    <w:uiPriority w:val="99"/>
    <w:semiHidden/>
    <w:unhideWhenUsed/>
    <w:rsid w:val="00BF6CD7"/>
    <w:rPr>
      <w:rFonts w:eastAsia="Calibri"/>
      <w:b/>
      <w:bCs/>
      <w:lang w:eastAsia="en-US"/>
    </w:rPr>
  </w:style>
  <w:style w:type="character" w:customStyle="1" w:styleId="MegjegyzstrgyaChar">
    <w:name w:val="Megjegyzés tárgya Char"/>
    <w:basedOn w:val="JegyzetszvegChar"/>
    <w:link w:val="Megjegyzstrgya"/>
    <w:uiPriority w:val="99"/>
    <w:semiHidden/>
    <w:rsid w:val="00BF6CD7"/>
    <w:rPr>
      <w:rFonts w:eastAsia="Times New Roman"/>
      <w:b/>
      <w:bCs/>
      <w:lang w:eastAsia="en-US"/>
    </w:rPr>
  </w:style>
  <w:style w:type="paragraph" w:styleId="Vltozat">
    <w:name w:val="Revision"/>
    <w:hidden/>
    <w:uiPriority w:val="99"/>
    <w:semiHidden/>
    <w:rsid w:val="00E311DB"/>
    <w:rPr>
      <w:sz w:val="24"/>
      <w:szCs w:val="24"/>
      <w:lang w:eastAsia="en-US"/>
    </w:rPr>
  </w:style>
  <w:style w:type="paragraph" w:customStyle="1" w:styleId="Default">
    <w:name w:val="Default"/>
    <w:qFormat/>
    <w:rsid w:val="00F229F6"/>
    <w:pPr>
      <w:autoSpaceDE w:val="0"/>
      <w:autoSpaceDN w:val="0"/>
      <w:adjustRightInd w:val="0"/>
    </w:pPr>
    <w:rPr>
      <w:rFonts w:eastAsia="MS Minch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97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map.ted.europa.e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bjhuman.hu/" TargetMode="External"/><Relationship Id="rId4" Type="http://schemas.openxmlformats.org/officeDocument/2006/relationships/webSettings" Target="webSettings.xml"/><Relationship Id="rId9" Type="http://schemas.openxmlformats.org/officeDocument/2006/relationships/hyperlink" Target="https://www.bjhuman.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5248</Words>
  <Characters>36213</Characters>
  <Application>Microsoft Office Word</Application>
  <DocSecurity>0</DocSecurity>
  <Lines>301</Lines>
  <Paragraphs>82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41379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aberethalmi</dc:creator>
  <cp:lastModifiedBy>Budavári-Sepsi Szilvia</cp:lastModifiedBy>
  <cp:revision>2</cp:revision>
  <dcterms:created xsi:type="dcterms:W3CDTF">2023-04-06T04:25:00Z</dcterms:created>
  <dcterms:modified xsi:type="dcterms:W3CDTF">2023-04-06T04:25:00Z</dcterms:modified>
</cp:coreProperties>
</file>